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C54" w:rsidRPr="00B10C54" w:rsidRDefault="00B10C54" w:rsidP="00B10C5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ДОГОВОР № -24-МС</w:t>
      </w:r>
    </w:p>
    <w:p w:rsidR="00B10C54" w:rsidRPr="00B10C54" w:rsidRDefault="00B10C54" w:rsidP="00B10C5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в смешанном сообщении</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sectPr w:rsidR="00B10C54" w:rsidRPr="00B10C54" w:rsidSect="00C40FBC">
          <w:footerReference w:type="even" r:id="rId5"/>
          <w:footerReference w:type="first" r:id="rId6"/>
          <w:pgSz w:w="11906" w:h="16838"/>
          <w:pgMar w:top="1134" w:right="849" w:bottom="1134" w:left="1701" w:header="708" w:footer="708" w:gutter="0"/>
          <w:cols w:space="708"/>
          <w:docGrid w:linePitch="360"/>
        </w:sectPr>
      </w:pPr>
    </w:p>
    <w:p w:rsidR="00B10C54" w:rsidRPr="00B10C54" w:rsidRDefault="00B10C54" w:rsidP="00B10C54">
      <w:pPr>
        <w:autoSpaceDE w:val="0"/>
        <w:autoSpaceDN w:val="0"/>
        <w:adjustRightInd w:val="0"/>
        <w:spacing w:after="0" w:line="240" w:lineRule="auto"/>
        <w:ind w:left="-567" w:firstLine="567"/>
        <w:contextualSpacing/>
        <w:rPr>
          <w:rFonts w:ascii="Times New Roman" w:eastAsia="Times New Roman" w:hAnsi="Times New Roman" w:cs="Times New Roman"/>
          <w:sz w:val="21"/>
          <w:szCs w:val="21"/>
          <w:lang w:eastAsia="ru-RU"/>
        </w:rPr>
      </w:pPr>
      <w:r w:rsidRPr="00B10C54">
        <w:rPr>
          <w:rFonts w:ascii="Times New Roman" w:eastAsia="Times New Roman" w:hAnsi="Times New Roman" w:cs="Times New Roman"/>
          <w:b/>
          <w:sz w:val="21"/>
          <w:szCs w:val="21"/>
          <w:lang w:eastAsia="ru-RU"/>
        </w:rPr>
        <w:t>г. Санкт-Петербург</w:t>
      </w:r>
    </w:p>
    <w:p w:rsidR="00B10C54" w:rsidRPr="00B10C54" w:rsidRDefault="00B10C54" w:rsidP="00B10C54">
      <w:pPr>
        <w:autoSpaceDE w:val="0"/>
        <w:autoSpaceDN w:val="0"/>
        <w:adjustRightInd w:val="0"/>
        <w:spacing w:after="0" w:line="240" w:lineRule="auto"/>
        <w:ind w:left="-567" w:firstLine="567"/>
        <w:contextualSpacing/>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ab/>
      </w:r>
      <w:r w:rsidRPr="00B10C54">
        <w:rPr>
          <w:rFonts w:ascii="Times New Roman" w:eastAsia="Times New Roman" w:hAnsi="Times New Roman" w:cs="Times New Roman"/>
          <w:b/>
          <w:bCs/>
          <w:sz w:val="21"/>
          <w:szCs w:val="21"/>
          <w:lang w:eastAsia="ru-RU"/>
        </w:rPr>
        <w:tab/>
      </w:r>
      <w:r w:rsidRPr="00B10C54">
        <w:rPr>
          <w:rFonts w:ascii="Times New Roman" w:eastAsia="Times New Roman" w:hAnsi="Times New Roman" w:cs="Times New Roman"/>
          <w:b/>
          <w:bCs/>
          <w:sz w:val="21"/>
          <w:szCs w:val="21"/>
          <w:lang w:eastAsia="ru-RU"/>
        </w:rPr>
        <w:tab/>
        <w:t xml:space="preserve">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 xml:space="preserve">"__" ______ 2024 г. </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sectPr w:rsidR="00B10C54" w:rsidRPr="00B10C54" w:rsidSect="00C40FBC">
          <w:footerReference w:type="even" r:id="rId7"/>
          <w:footerReference w:type="default" r:id="rId8"/>
          <w:footerReference w:type="first" r:id="rId9"/>
          <w:type w:val="continuous"/>
          <w:pgSz w:w="11906" w:h="16838"/>
          <w:pgMar w:top="1134" w:right="849" w:bottom="1134" w:left="1701" w:header="708" w:footer="708" w:gutter="0"/>
          <w:cols w:num="2" w:space="708"/>
          <w:docGrid w:linePitch="360"/>
        </w:sectPr>
      </w:pP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b/>
          <w:bCs/>
          <w:sz w:val="21"/>
          <w:szCs w:val="21"/>
          <w:lang w:eastAsia="ru-RU"/>
        </w:rPr>
      </w:pP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ООО «СВЕЗА-Лес», </w:t>
      </w:r>
      <w:r w:rsidRPr="00B10C54">
        <w:rPr>
          <w:rFonts w:ascii="Times New Roman" w:eastAsia="Batang" w:hAnsi="Times New Roman" w:cs="Times New Roman"/>
          <w:sz w:val="21"/>
          <w:szCs w:val="21"/>
          <w:lang w:eastAsia="ru-RU"/>
        </w:rPr>
        <w:t>созданное и осуществляющее деятельность в соответствии с законодательством Российской Федерации,</w:t>
      </w:r>
      <w:r w:rsidRPr="00B10C54">
        <w:rPr>
          <w:rFonts w:ascii="Times New Roman" w:eastAsia="Times New Roman" w:hAnsi="Times New Roman" w:cs="Times New Roman"/>
          <w:sz w:val="21"/>
          <w:szCs w:val="21"/>
          <w:lang w:eastAsia="ru-RU"/>
        </w:rPr>
        <w:t xml:space="preserve">  именуемое  в дальнейшем "Заказчик", в лице </w:t>
      </w:r>
      <w:r w:rsidRPr="00B10C54">
        <w:rPr>
          <w:rFonts w:ascii="Times New Roman" w:eastAsia="Times New Roman" w:hAnsi="Times New Roman" w:cs="Times New Roman"/>
          <w:lang w:eastAsia="ru-RU"/>
        </w:rPr>
        <w:t>руководителя коммерческой группы Трофимова Андрея Сергеевича, действующего на основании доверенности № ДОВ/8150-22-000091 от 30.12.2022 г</w:t>
      </w:r>
      <w:r w:rsidRPr="00B10C54">
        <w:rPr>
          <w:rFonts w:ascii="Times New Roman" w:eastAsia="Times New Roman" w:hAnsi="Times New Roman" w:cs="Times New Roman"/>
          <w:bCs/>
          <w:sz w:val="21"/>
          <w:szCs w:val="21"/>
          <w:lang w:eastAsia="ru-RU"/>
        </w:rPr>
        <w:t>,</w:t>
      </w:r>
      <w:r w:rsidRPr="00B10C54">
        <w:rPr>
          <w:rFonts w:ascii="Times New Roman" w:eastAsia="Times New Roman" w:hAnsi="Times New Roman" w:cs="Times New Roman"/>
          <w:b/>
          <w:bCs/>
          <w:sz w:val="21"/>
          <w:szCs w:val="21"/>
          <w:lang w:eastAsia="ru-RU"/>
        </w:rPr>
        <w:t xml:space="preserve"> </w:t>
      </w:r>
      <w:r w:rsidRPr="00B10C54">
        <w:rPr>
          <w:rFonts w:ascii="Times New Roman" w:eastAsia="Times New Roman" w:hAnsi="Times New Roman" w:cs="Times New Roman"/>
          <w:sz w:val="21"/>
          <w:szCs w:val="21"/>
          <w:lang w:eastAsia="ru-RU"/>
        </w:rPr>
        <w:t xml:space="preserve">с одной стороны, и  </w:t>
      </w:r>
      <w:r w:rsidRPr="00B10C54">
        <w:rPr>
          <w:rFonts w:ascii="Times New Roman" w:eastAsia="Times New Roman" w:hAnsi="Times New Roman" w:cs="Times New Roman"/>
          <w:lang w:eastAsia="ru-RU"/>
        </w:rPr>
        <w:t>____________</w:t>
      </w:r>
      <w:r w:rsidRPr="00B10C54">
        <w:rPr>
          <w:rFonts w:ascii="Times New Roman" w:eastAsia="Times New Roman" w:hAnsi="Times New Roman" w:cs="Times New Roman"/>
          <w:sz w:val="21"/>
          <w:szCs w:val="21"/>
          <w:lang w:eastAsia="ru-RU"/>
        </w:rPr>
        <w:t xml:space="preserve"> </w:t>
      </w:r>
      <w:r w:rsidRPr="00B10C54">
        <w:rPr>
          <w:rFonts w:ascii="Times New Roman" w:eastAsia="Batang" w:hAnsi="Times New Roman" w:cs="Times New Roman"/>
          <w:sz w:val="21"/>
          <w:szCs w:val="21"/>
          <w:lang w:eastAsia="ru-RU"/>
        </w:rPr>
        <w:t>созданное и действующее в соответствии с законодательством Российской Федерации,</w:t>
      </w:r>
      <w:r w:rsidRPr="00B10C54">
        <w:rPr>
          <w:rFonts w:ascii="Times New Roman" w:eastAsia="Times New Roman" w:hAnsi="Times New Roman" w:cs="Times New Roman"/>
          <w:sz w:val="21"/>
          <w:szCs w:val="21"/>
          <w:lang w:eastAsia="ru-RU"/>
        </w:rPr>
        <w:t xml:space="preserve"> именуемое в дальнейшем "Исполнитель", в лице _______________, </w:t>
      </w:r>
      <w:r w:rsidRPr="00B10C54">
        <w:rPr>
          <w:rFonts w:ascii="Times New Roman" w:eastAsia="Times New Roman" w:hAnsi="Times New Roman" w:cs="Times New Roman"/>
          <w:lang w:eastAsia="ru-RU"/>
        </w:rPr>
        <w:t>действующей на основании _______________________</w:t>
      </w:r>
      <w:r w:rsidRPr="00B10C54">
        <w:rPr>
          <w:rFonts w:ascii="Times New Roman" w:eastAsia="Times New Roman" w:hAnsi="Times New Roman" w:cs="Times New Roman"/>
          <w:sz w:val="21"/>
          <w:szCs w:val="21"/>
          <w:lang w:eastAsia="ru-RU"/>
        </w:rPr>
        <w:t xml:space="preserve">, с другой стороны, а вместе именуемые в дальнейшем «Стороны», заключили настоящий договор транспортной экспедиции на организацию перевозки грузов </w:t>
      </w:r>
      <w:r w:rsidRPr="00B10C54">
        <w:rPr>
          <w:rFonts w:ascii="Times New Roman" w:eastAsia="Times New Roman" w:hAnsi="Times New Roman" w:cs="Times New Roman"/>
          <w:bCs/>
          <w:sz w:val="21"/>
          <w:szCs w:val="21"/>
          <w:lang w:eastAsia="ru-RU"/>
        </w:rPr>
        <w:t>в смешанном международном сообщении</w:t>
      </w:r>
      <w:r w:rsidRPr="00B10C54">
        <w:rPr>
          <w:rFonts w:ascii="Times New Roman" w:eastAsia="Times New Roman" w:hAnsi="Times New Roman" w:cs="Times New Roman"/>
          <w:sz w:val="21"/>
          <w:szCs w:val="21"/>
          <w:lang w:eastAsia="ru-RU"/>
        </w:rPr>
        <w:t xml:space="preserve"> (далее – Договор) о нижеследующем:</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pPr>
    </w:p>
    <w:p w:rsidR="00B10C54" w:rsidRPr="00B10C54" w:rsidRDefault="00B10C54" w:rsidP="00B10C5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ТЕРМИНЫ И ОПРЕДЕЛЕНИЯ</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b/>
          <w:bCs/>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bCs/>
          <w:color w:val="000000"/>
          <w:sz w:val="21"/>
          <w:szCs w:val="21"/>
          <w:lang w:eastAsia="ru-RU"/>
        </w:rPr>
        <w:t xml:space="preserve">Перевозка груза в смешанном международном сообщении </w:t>
      </w:r>
      <w:r w:rsidRPr="00B10C54">
        <w:rPr>
          <w:rFonts w:ascii="Times New Roman" w:eastAsia="Times New Roman" w:hAnsi="Times New Roman" w:cs="Times New Roman"/>
          <w:color w:val="000000"/>
          <w:sz w:val="21"/>
          <w:szCs w:val="21"/>
          <w:shd w:val="clear" w:color="auto" w:fill="FFFFFF"/>
          <w:lang w:eastAsia="ru-RU"/>
        </w:rPr>
        <w:t xml:space="preserve">означает перевозку грузов посредством взаимодействия нескольких видов транспорта, в том числе с использованием контейнеров, автомобильных, железнодорожных, морских и речных транспортных средств (далее </w:t>
      </w:r>
      <w:r w:rsidRPr="00B10C54">
        <w:rPr>
          <w:rFonts w:ascii="Times New Roman" w:eastAsia="Times New Roman" w:hAnsi="Times New Roman" w:cs="Times New Roman"/>
          <w:color w:val="000000"/>
          <w:sz w:val="21"/>
          <w:szCs w:val="21"/>
        </w:rPr>
        <w:t>–</w:t>
      </w:r>
      <w:r w:rsidRPr="00B10C54">
        <w:rPr>
          <w:rFonts w:ascii="Times New Roman" w:eastAsia="Times New Roman" w:hAnsi="Times New Roman" w:cs="Times New Roman"/>
          <w:color w:val="000000"/>
          <w:sz w:val="21"/>
          <w:szCs w:val="21"/>
          <w:shd w:val="clear" w:color="auto" w:fill="FFFFFF"/>
          <w:lang w:eastAsia="ru-RU"/>
        </w:rPr>
        <w:t xml:space="preserve"> ТС) с пересечением границы одного или нескольких государств, выполняемую в соответствии с международными договорами (конвенциями, соглашениями) и законодательством </w:t>
      </w:r>
      <w:r w:rsidRPr="00B10C54">
        <w:rPr>
          <w:rFonts w:ascii="Times New Roman" w:eastAsia="Batang" w:hAnsi="Times New Roman" w:cs="Times New Roman"/>
          <w:color w:val="000000"/>
          <w:sz w:val="21"/>
          <w:szCs w:val="21"/>
          <w:lang w:eastAsia="ru-RU"/>
        </w:rPr>
        <w:t>Российской Федерации</w:t>
      </w:r>
      <w:r w:rsidRPr="00B10C54">
        <w:rPr>
          <w:rFonts w:ascii="Times New Roman" w:eastAsia="Times New Roman" w:hAnsi="Times New Roman" w:cs="Times New Roman"/>
          <w:color w:val="000000"/>
          <w:sz w:val="21"/>
          <w:szCs w:val="21"/>
          <w:shd w:val="clear" w:color="auto" w:fill="FFFFFF"/>
          <w:lang w:eastAsia="ru-RU"/>
        </w:rPr>
        <w:t xml:space="preserve"> в области контейнерных, автомобильных, железнодорожных, морских и речных перевозок, а также </w:t>
      </w:r>
      <w:r w:rsidRPr="00B10C54">
        <w:rPr>
          <w:rFonts w:ascii="Times New Roman" w:eastAsia="Times New Roman" w:hAnsi="Times New Roman" w:cs="Times New Roman"/>
          <w:color w:val="000000"/>
          <w:sz w:val="21"/>
          <w:szCs w:val="21"/>
          <w:lang w:eastAsia="ru-RU"/>
        </w:rPr>
        <w:t>международными и внутренними правилами перевозок грузов соответствующим видом транспорта</w:t>
      </w:r>
      <w:r w:rsidRPr="00B10C54">
        <w:rPr>
          <w:rFonts w:ascii="Times New Roman" w:eastAsia="Times New Roman" w:hAnsi="Times New Roman" w:cs="Times New Roman"/>
          <w:color w:val="000000"/>
          <w:sz w:val="21"/>
          <w:szCs w:val="21"/>
          <w:shd w:val="clear" w:color="auto" w:fill="FFFFFF"/>
          <w:lang w:eastAsia="ru-RU"/>
        </w:rPr>
        <w:t>.</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lang w:eastAsia="ru-RU"/>
        </w:rPr>
        <w:t>Товар, груз – это одно из перечисленных в пп. 1.2.1 и 1.2.2:</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lang w:eastAsia="ru-RU"/>
        </w:rPr>
        <w:t>Фанера клееная, ламинированная фанера. Товар обладает легковоспламеняющимися свойствами. В связи с этим Исполнитель обязан обеспечить безопасные условия перевозки Товара и производства работ с Товаром. Требования безопасности к ТС, который осуществляет автомобильную транспортировку готовой продукции группы компаний «СВЕЗА»</w:t>
      </w:r>
      <w:r w:rsidRPr="00B10C54">
        <w:rPr>
          <w:rFonts w:ascii="Times New Roman" w:eastAsia="Times New Roman" w:hAnsi="Times New Roman" w:cs="Times New Roman"/>
          <w:color w:val="000000"/>
          <w:sz w:val="21"/>
          <w:szCs w:val="21"/>
          <w:shd w:val="clear" w:color="auto" w:fill="FFFFFF"/>
          <w:lang w:eastAsia="ru-RU"/>
        </w:rPr>
        <w:t xml:space="preserve">, </w:t>
      </w:r>
      <w:r w:rsidRPr="00B10C54">
        <w:rPr>
          <w:rFonts w:ascii="Times New Roman" w:eastAsia="Times New Roman" w:hAnsi="Times New Roman" w:cs="Times New Roman"/>
          <w:color w:val="000000"/>
          <w:sz w:val="21"/>
          <w:szCs w:val="21"/>
          <w:lang w:eastAsia="ru-RU"/>
        </w:rPr>
        <w:t>приведены в Приложении №6 к Договору.</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Иные товарно-материальные ценности, указанные в Заявке. Заказчик указывает в Заявке свойства товара, необходимые Исполнителю для организации безопасной перевозки.</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Т</w:t>
      </w:r>
      <w:r w:rsidRPr="00B10C54">
        <w:rPr>
          <w:rFonts w:ascii="Times New Roman" w:eastAsia="Times New Roman" w:hAnsi="Times New Roman" w:cs="Times New Roman"/>
          <w:bCs/>
          <w:color w:val="000000"/>
          <w:sz w:val="21"/>
          <w:szCs w:val="21"/>
          <w:lang w:eastAsia="ru-RU"/>
        </w:rPr>
        <w:t xml:space="preserve">ранспортный модуль </w:t>
      </w:r>
      <w:r w:rsidRPr="00B10C54">
        <w:rPr>
          <w:rFonts w:ascii="Times New Roman" w:eastAsia="Times New Roman" w:hAnsi="Times New Roman" w:cs="Times New Roman"/>
          <w:color w:val="000000"/>
          <w:sz w:val="21"/>
          <w:szCs w:val="21"/>
        </w:rPr>
        <w:t>–</w:t>
      </w:r>
      <w:r w:rsidRPr="00B10C54">
        <w:rPr>
          <w:rFonts w:ascii="Times New Roman" w:eastAsia="Times New Roman" w:hAnsi="Times New Roman" w:cs="Times New Roman"/>
          <w:bCs/>
          <w:color w:val="000000"/>
          <w:sz w:val="21"/>
          <w:szCs w:val="21"/>
          <w:lang w:eastAsia="ru-RU"/>
        </w:rPr>
        <w:t xml:space="preserve"> с</w:t>
      </w:r>
      <w:r w:rsidRPr="00B10C54">
        <w:rPr>
          <w:rFonts w:ascii="Times New Roman" w:eastAsia="Times New Roman" w:hAnsi="Times New Roman" w:cs="Times New Roman"/>
          <w:color w:val="000000"/>
          <w:sz w:val="21"/>
          <w:szCs w:val="21"/>
          <w:lang w:eastAsia="ru-RU"/>
        </w:rPr>
        <w:t>пециализированное программное обеспечение, выбранное Заказчиком, обеспечивающее коммуникации Заказчика и Исполнителя, Заказчика и третьих лиц, установление коммерческих условий сделок в рамках настоящего Договора,</w:t>
      </w:r>
      <w:r w:rsidRPr="00B10C54">
        <w:rPr>
          <w:rFonts w:ascii="Times New Roman" w:eastAsia="Times New Roman" w:hAnsi="Times New Roman" w:cs="Times New Roman"/>
          <w:color w:val="000000"/>
          <w:lang w:eastAsia="ru-RU"/>
        </w:rPr>
        <w:t xml:space="preserve"> а также </w:t>
      </w:r>
      <w:r w:rsidRPr="00B10C54">
        <w:rPr>
          <w:rFonts w:ascii="Times New Roman" w:eastAsia="Times New Roman" w:hAnsi="Times New Roman" w:cs="Times New Roman"/>
        </w:rPr>
        <w:t>предназначенное для проведения конкурсных процедур Заказчиком и обновления тарифов (ставок) Исполнителем или третьими лицами с заданной периодичностью по усмотрению Заказчика</w:t>
      </w:r>
      <w:r w:rsidRPr="00B10C54">
        <w:rPr>
          <w:rFonts w:ascii="Times New Roman" w:eastAsia="Times New Roman" w:hAnsi="Times New Roman" w:cs="Times New Roman"/>
          <w:color w:val="000000"/>
          <w:sz w:val="21"/>
          <w:szCs w:val="21"/>
          <w:lang w:eastAsia="ru-RU"/>
        </w:rPr>
        <w:t xml:space="preserve">. Порядок работы Сторон в Транспортном модуле установлен </w:t>
      </w:r>
      <w:hyperlink w:anchor="_Приложение_№1" w:history="1">
        <w:r w:rsidRPr="00B10C54">
          <w:rPr>
            <w:rFonts w:ascii="Times New Roman" w:eastAsia="Times New Roman" w:hAnsi="Times New Roman" w:cs="Times New Roman"/>
            <w:color w:val="000000"/>
            <w:sz w:val="21"/>
            <w:szCs w:val="21"/>
            <w:lang w:eastAsia="ru-RU"/>
          </w:rPr>
          <w:t>Приложением №1</w:t>
        </w:r>
      </w:hyperlink>
      <w:r w:rsidRPr="00B10C54">
        <w:rPr>
          <w:rFonts w:ascii="Times New Roman" w:eastAsia="Times New Roman" w:hAnsi="Times New Roman" w:cs="Times New Roman"/>
          <w:color w:val="000000"/>
          <w:sz w:val="21"/>
          <w:szCs w:val="21"/>
          <w:lang w:eastAsia="ru-RU"/>
        </w:rPr>
        <w:t xml:space="preserve"> к настоящему Договору.</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Заявка –</w:t>
      </w:r>
      <w:r w:rsidRPr="00B10C54">
        <w:rPr>
          <w:rFonts w:ascii="Times New Roman" w:eastAsia="Times New Roman" w:hAnsi="Times New Roman" w:cs="Times New Roman"/>
          <w:color w:val="000000"/>
          <w:sz w:val="21"/>
          <w:szCs w:val="21"/>
          <w:lang w:eastAsia="ru-RU"/>
        </w:rPr>
        <w:t xml:space="preserve"> документ, составленный Заказчиком в Транспортном модуле, содержащий запрос Заказчика на оказание транспортно-экспедиционных услуг на определенных в Заявке условиях. Все поля Заявки обязательны к заполнению. Порядок направления и принятия Заявок в Транспортном модуле установлен в </w:t>
      </w:r>
      <w:hyperlink w:anchor="_Приложение_№1" w:history="1">
        <w:r w:rsidRPr="00B10C54">
          <w:rPr>
            <w:rFonts w:ascii="Times New Roman" w:eastAsia="Times New Roman" w:hAnsi="Times New Roman" w:cs="Times New Roman"/>
            <w:color w:val="000000"/>
            <w:sz w:val="21"/>
            <w:szCs w:val="21"/>
            <w:lang w:eastAsia="ru-RU"/>
          </w:rPr>
          <w:t>Приложении №1</w:t>
        </w:r>
      </w:hyperlink>
      <w:r w:rsidRPr="00B10C54">
        <w:rPr>
          <w:rFonts w:ascii="Times New Roman" w:eastAsia="Times New Roman" w:hAnsi="Times New Roman" w:cs="Times New Roman"/>
          <w:color w:val="000000"/>
          <w:sz w:val="21"/>
          <w:szCs w:val="21"/>
          <w:lang w:eastAsia="ru-RU"/>
        </w:rPr>
        <w:t xml:space="preserve"> к настоящему Договору.</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Принятие Заявки –</w:t>
      </w:r>
      <w:r w:rsidRPr="00B10C54">
        <w:rPr>
          <w:rFonts w:ascii="Times New Roman" w:eastAsia="Times New Roman" w:hAnsi="Times New Roman" w:cs="Times New Roman"/>
          <w:color w:val="000000"/>
          <w:sz w:val="21"/>
          <w:szCs w:val="21"/>
          <w:lang w:eastAsia="ru-RU"/>
        </w:rPr>
        <w:t xml:space="preserve"> подтверждение Исполнителем в Транспортном модуле Заявки Заказчика, означающее готовность Исполнителя и его обязательство оказать транспортно-экспедиционные услуги на указанных в Заявке условиях.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 xml:space="preserve">Запрос предложений третьих лиц – процедура, проводимая Заказчиком в соответствии с </w:t>
      </w:r>
      <w:hyperlink w:anchor="_Приложение_№1" w:history="1">
        <w:r w:rsidRPr="00B10C54">
          <w:rPr>
            <w:rFonts w:ascii="Times New Roman" w:eastAsia="Times New Roman" w:hAnsi="Times New Roman" w:cs="Times New Roman"/>
            <w:color w:val="000000"/>
            <w:sz w:val="21"/>
            <w:szCs w:val="21"/>
            <w:shd w:val="clear" w:color="auto" w:fill="FFFFFF"/>
            <w:lang w:eastAsia="ru-RU"/>
          </w:rPr>
          <w:t>Приложением №1</w:t>
        </w:r>
      </w:hyperlink>
      <w:r w:rsidRPr="00B10C54">
        <w:rPr>
          <w:rFonts w:ascii="Times New Roman" w:eastAsia="Times New Roman" w:hAnsi="Times New Roman" w:cs="Times New Roman"/>
          <w:color w:val="000000"/>
          <w:sz w:val="21"/>
          <w:szCs w:val="21"/>
          <w:shd w:val="clear" w:color="auto" w:fill="FFFFFF"/>
          <w:lang w:eastAsia="ru-RU"/>
        </w:rPr>
        <w:t xml:space="preserve"> к Договору, направленная на выявление лучшего коммерческого предложения по организации перевозки груза, результатом которой является принятие конкретного коммерческого предложения на оказание транспортно-экспедиционных услуг. Запрос предложений третьих лиц осуществляется в форме Заявки.</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 xml:space="preserve">Принятие коммерческого предложения – акцепт Заказчиком конкретного коммерческого предложения.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 xml:space="preserve">Принятая Заявка/принятое коммерческое предложение Исполнителя является поручением Исполнителю на организацию транспортно-экспедиционных услуг, юридически действительным документом, подтверждающим договоренности Сторон о следующих условиях сделки: цена услуг Исполнителя, место загрузки Товара (пункт отправления), место разгрузки Товара (пункт назначения), вид ТС, период отгрузки </w:t>
      </w:r>
      <w:r w:rsidRPr="00B10C54">
        <w:rPr>
          <w:rFonts w:ascii="Times New Roman" w:eastAsia="Times New Roman" w:hAnsi="Times New Roman" w:cs="Times New Roman"/>
          <w:color w:val="000000"/>
          <w:sz w:val="21"/>
          <w:szCs w:val="21"/>
          <w:shd w:val="clear" w:color="auto" w:fill="FFFFFF"/>
          <w:lang w:eastAsia="ru-RU"/>
        </w:rPr>
        <w:lastRenderedPageBreak/>
        <w:t>(дата и время отгрузки) Товара, период доставки Товара (период, в течение которого Товар должен быть доставлен в пункт назначения и крайний срок такой доставки), пункт таможенного оформления.</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B10C54">
        <w:rPr>
          <w:rFonts w:ascii="Times New Roman" w:eastAsia="Times New Roman" w:hAnsi="Times New Roman" w:cs="Times New Roman"/>
          <w:color w:val="000000"/>
          <w:sz w:val="21"/>
          <w:szCs w:val="21"/>
          <w:shd w:val="clear" w:color="auto" w:fill="FFFFFF"/>
          <w:lang w:eastAsia="ru-RU"/>
        </w:rPr>
        <w:t xml:space="preserve">Грузоотправитель – лицо, передающее груз в месте загрузки, указанном в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B10C54">
        <w:rPr>
          <w:rFonts w:ascii="Times New Roman" w:eastAsia="Times New Roman" w:hAnsi="Times New Roman" w:cs="Times New Roman"/>
          <w:color w:val="000000"/>
          <w:sz w:val="21"/>
          <w:szCs w:val="21"/>
          <w:shd w:val="clear" w:color="auto" w:fill="FFFFFF"/>
          <w:lang w:eastAsia="ru-RU"/>
        </w:rPr>
        <w:t xml:space="preserve">, для дальнейшей перевозки.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Cs/>
          <w:color w:val="000000"/>
          <w:sz w:val="21"/>
          <w:szCs w:val="21"/>
          <w:lang w:eastAsia="ru-RU"/>
        </w:rPr>
      </w:pPr>
      <w:r w:rsidRPr="00B10C54">
        <w:rPr>
          <w:rFonts w:ascii="Times New Roman" w:eastAsia="Times New Roman" w:hAnsi="Times New Roman" w:cs="Times New Roman"/>
          <w:bCs/>
          <w:color w:val="000000"/>
          <w:sz w:val="21"/>
          <w:szCs w:val="21"/>
          <w:lang w:eastAsia="ru-RU"/>
        </w:rPr>
        <w:t xml:space="preserve">Грузополучатель – лицо, принимающее груз в месте выгрузки, указанном в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B10C54">
        <w:rPr>
          <w:rFonts w:ascii="Times New Roman" w:eastAsia="Times New Roman" w:hAnsi="Times New Roman" w:cs="Times New Roman"/>
          <w:bCs/>
          <w:color w:val="000000"/>
          <w:sz w:val="21"/>
          <w:szCs w:val="21"/>
          <w:lang w:eastAsia="ru-RU"/>
        </w:rPr>
        <w:t xml:space="preserve">. </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bCs/>
          <w:sz w:val="21"/>
          <w:szCs w:val="21"/>
          <w:lang w:eastAsia="ru-RU"/>
        </w:rPr>
      </w:pPr>
    </w:p>
    <w:p w:rsidR="00B10C54" w:rsidRPr="00B10C54" w:rsidRDefault="00B10C54" w:rsidP="00B10C5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Cs/>
          <w:sz w:val="21"/>
          <w:szCs w:val="21"/>
          <w:lang w:eastAsia="ru-RU"/>
        </w:rPr>
      </w:pPr>
      <w:r w:rsidRPr="00B10C54">
        <w:rPr>
          <w:rFonts w:ascii="Times New Roman" w:eastAsia="Times New Roman" w:hAnsi="Times New Roman" w:cs="Times New Roman"/>
          <w:b/>
          <w:bCs/>
          <w:sz w:val="21"/>
          <w:szCs w:val="21"/>
          <w:lang w:eastAsia="ru-RU"/>
        </w:rPr>
        <w:t>ПРЕДМЕТ ДОГОВОРА</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bCs/>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Cs/>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Заказчик поручает, а Исполнитель принимает на себя обязательства оказывать транспортно-экспедиционные услуги по организации перевозок груза Заказчика </w:t>
      </w:r>
      <w:r w:rsidRPr="00B10C54">
        <w:rPr>
          <w:rFonts w:ascii="Times New Roman" w:eastAsia="Times New Roman" w:hAnsi="Times New Roman" w:cs="Times New Roman"/>
          <w:bCs/>
          <w:sz w:val="21"/>
          <w:szCs w:val="21"/>
          <w:lang w:eastAsia="ru-RU"/>
        </w:rPr>
        <w:t>в смешанном международном сообщении</w:t>
      </w:r>
      <w:r w:rsidRPr="00B10C54">
        <w:rPr>
          <w:rFonts w:ascii="Times New Roman" w:eastAsia="Times New Roman" w:hAnsi="Times New Roman" w:cs="Times New Roman"/>
          <w:color w:val="000000"/>
          <w:sz w:val="21"/>
          <w:szCs w:val="21"/>
          <w:lang w:eastAsia="ru-RU"/>
        </w:rPr>
        <w:t xml:space="preserve"> от пунктов отправления до пунктов назначения, указанных в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оформленной в порядке, установленном в п. 2.4. Договора), в том числе, но не ограничиваясь, через пункты пропуска через государственную границу Российской Федерации, расположенные в морских портах на территории Северо-Западного федерального округа. Конкретный перечень услуг, оказываемых Исполнителем по настоящему Договору, установлен </w:t>
      </w:r>
      <w:hyperlink w:anchor="_Приложение_№2" w:history="1">
        <w:r w:rsidRPr="00B10C54">
          <w:rPr>
            <w:rFonts w:ascii="Times New Roman" w:eastAsia="Times New Roman" w:hAnsi="Times New Roman" w:cs="Times New Roman"/>
            <w:color w:val="000000"/>
            <w:sz w:val="21"/>
            <w:szCs w:val="21"/>
            <w:lang w:eastAsia="ru-RU"/>
          </w:rPr>
          <w:t>Приложением №2</w:t>
        </w:r>
      </w:hyperlink>
      <w:r w:rsidRPr="00B10C54">
        <w:rPr>
          <w:rFonts w:ascii="Times New Roman" w:eastAsia="Times New Roman" w:hAnsi="Times New Roman" w:cs="Times New Roman"/>
          <w:color w:val="000000"/>
          <w:sz w:val="21"/>
          <w:szCs w:val="21"/>
          <w:lang w:eastAsia="ru-RU"/>
        </w:rPr>
        <w:t>, являющимся неотъемлемой частью настоящего Договора.</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Заказчик обязуется оплатить </w:t>
      </w:r>
      <w:bookmarkStart w:id="0" w:name="_DV_M11"/>
      <w:bookmarkEnd w:id="0"/>
      <w:r w:rsidRPr="00B10C54">
        <w:rPr>
          <w:rFonts w:ascii="Times New Roman" w:eastAsia="Times New Roman" w:hAnsi="Times New Roman" w:cs="Times New Roman"/>
          <w:color w:val="000000"/>
          <w:sz w:val="21"/>
          <w:szCs w:val="21"/>
          <w:lang w:eastAsia="ru-RU"/>
        </w:rPr>
        <w:t xml:space="preserve">Исполнителю </w:t>
      </w:r>
      <w:bookmarkStart w:id="1" w:name="_DV_C8"/>
      <w:r w:rsidRPr="00B10C54">
        <w:rPr>
          <w:rFonts w:ascii="Times New Roman" w:eastAsia="Times New Roman" w:hAnsi="Times New Roman" w:cs="Times New Roman"/>
          <w:color w:val="000000"/>
          <w:sz w:val="21"/>
          <w:szCs w:val="21"/>
          <w:lang w:eastAsia="ru-RU"/>
        </w:rPr>
        <w:t>оказанные услуги</w:t>
      </w:r>
      <w:bookmarkStart w:id="2" w:name="_DV_M12"/>
      <w:bookmarkEnd w:id="1"/>
      <w:bookmarkEnd w:id="2"/>
      <w:r w:rsidRPr="00B10C54">
        <w:rPr>
          <w:rFonts w:ascii="Times New Roman" w:eastAsia="Times New Roman" w:hAnsi="Times New Roman" w:cs="Times New Roman"/>
          <w:color w:val="000000"/>
          <w:sz w:val="21"/>
          <w:szCs w:val="21"/>
          <w:lang w:eastAsia="ru-RU"/>
        </w:rPr>
        <w:t xml:space="preserve"> в порядке и на условиях, предусмотренных настоящим Договором.</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Стороны установили, что оформление и подтверждение Заявок, запрос и принятие коммерческих предложений производится в Транспортном модуле. По уважительным причинам, как-то отсутствие Интернет-соединения, неполадки в работе Транспортного модуля, допускается оформление Заявки, коммерческого предложения на бумажном носителе по форме, установленной в Приложении № 4 </w:t>
      </w:r>
      <w:r w:rsidRPr="00B10C54">
        <w:rPr>
          <w:rFonts w:ascii="Times New Roman" w:eastAsia="Times New Roman" w:hAnsi="Times New Roman" w:cs="Times New Roman"/>
          <w:sz w:val="21"/>
          <w:szCs w:val="21"/>
          <w:lang w:eastAsia="ru-RU"/>
        </w:rPr>
        <w:t xml:space="preserve">к настоящему Договору. В случае оформления Заявки в бумажном виде принятием Заявки Исполнителем будет считаться направление подписанной Исполнителем Заявки в адрес Заказчика по адресу электронной почты </w:t>
      </w:r>
      <w:hyperlink r:id="rId10" w:history="1">
        <w:r w:rsidRPr="00B10C54">
          <w:rPr>
            <w:rFonts w:ascii="Times New Roman" w:eastAsia="Times New Roman" w:hAnsi="Times New Roman" w:cs="Times New Roman"/>
            <w:color w:val="000000"/>
            <w:sz w:val="21"/>
            <w:szCs w:val="21"/>
            <w:u w:val="single"/>
            <w:lang w:val="en-US" w:eastAsia="ru-RU"/>
          </w:rPr>
          <w:t>invoicelogistics</w:t>
        </w:r>
        <w:r w:rsidRPr="00B10C54">
          <w:rPr>
            <w:rFonts w:ascii="Times New Roman" w:eastAsia="Times New Roman" w:hAnsi="Times New Roman" w:cs="Times New Roman"/>
            <w:color w:val="000000"/>
            <w:sz w:val="21"/>
            <w:szCs w:val="21"/>
            <w:u w:val="single"/>
            <w:lang w:eastAsia="ru-RU"/>
          </w:rPr>
          <w:t>@</w:t>
        </w:r>
        <w:r w:rsidRPr="00B10C54">
          <w:rPr>
            <w:rFonts w:ascii="Times New Roman" w:eastAsia="Times New Roman" w:hAnsi="Times New Roman" w:cs="Times New Roman"/>
            <w:color w:val="000000"/>
            <w:sz w:val="21"/>
            <w:szCs w:val="21"/>
            <w:u w:val="single"/>
            <w:lang w:val="en-US" w:eastAsia="ru-RU"/>
          </w:rPr>
          <w:t>sveza</w:t>
        </w:r>
        <w:r w:rsidRPr="00B10C54">
          <w:rPr>
            <w:rFonts w:ascii="Times New Roman" w:eastAsia="Times New Roman" w:hAnsi="Times New Roman" w:cs="Times New Roman"/>
            <w:color w:val="000000"/>
            <w:sz w:val="21"/>
            <w:szCs w:val="21"/>
            <w:u w:val="single"/>
            <w:lang w:eastAsia="ru-RU"/>
          </w:rPr>
          <w:t>.</w:t>
        </w:r>
        <w:r w:rsidRPr="00B10C54">
          <w:rPr>
            <w:rFonts w:ascii="Times New Roman" w:eastAsia="Times New Roman" w:hAnsi="Times New Roman" w:cs="Times New Roman"/>
            <w:color w:val="000000"/>
            <w:sz w:val="21"/>
            <w:szCs w:val="21"/>
            <w:u w:val="single"/>
            <w:lang w:val="en-US" w:eastAsia="ru-RU"/>
          </w:rPr>
          <w:t>com</w:t>
        </w:r>
      </w:hyperlink>
      <w:r w:rsidRPr="00B10C54">
        <w:rPr>
          <w:rFonts w:ascii="Times New Roman" w:eastAsia="Times New Roman" w:hAnsi="Times New Roman" w:cs="Times New Roman"/>
          <w:color w:val="000000"/>
          <w:sz w:val="21"/>
          <w:szCs w:val="21"/>
          <w:lang w:eastAsia="ru-RU"/>
        </w:rPr>
        <w:t xml:space="preserve">. </w:t>
      </w:r>
      <w:r w:rsidRPr="00B10C54">
        <w:rPr>
          <w:rFonts w:ascii="Times New Roman" w:eastAsia="Times New Roman" w:hAnsi="Times New Roman" w:cs="Times New Roman"/>
          <w:sz w:val="21"/>
          <w:szCs w:val="21"/>
          <w:lang w:eastAsia="ru-RU"/>
        </w:rPr>
        <w:t>При этом Стороны договорились, что полученная Заказчиком сканированная копия, копия или факсимильная копия подписанной Исполнителем Заявки приравнивается к оригиналу документа.</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Стороны, реализуя свои права, предоставленные им ст. 421 ГК РФ и п. 6 Правил транспортно-экспедиционной деятельности, утвержденных Постановлением Правительства Российской Федерации №554 от 08.09.2006 г., с учетом особенностей коммерческой деятельности Заказчика и Исполнителя, а также особенностей и характера оказываемых в соответствии с настоящим Договором услуг, договорились при исполнении Договора осуществлять документооборот, описанный в настоящем Договоре и Приложениях к нему, и использовать формы документов, указанные в Договоре и Приложениях к нему.</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Стороны согласовали особый порядок согласования условий оказания транспортно-экспедиционных услуг по организации перевозок груза Заказчика балкерным судном или контейнерным поездом и оформления заявок по таким услугам.   </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Условия оказания транспортно-экспедиционные услуг по организации перевозок груза Заказчика балкерным судном или контейнерным поездом согласовываются Сторонами путем подписания заявки по форме Приложения 7 на бумажном носителе при организации перевозки балкерным судном и\или  заявки по форме Приложения 8 на бумажном носителе при организации перевозки контейнерным поездом. При этом Заявка в Транспортном модуле оформляется Сторонами дополнительно к заявке\кам на бумажном носителе и не должна противоречить условиям заявки на бумажном носителе. В случае противоречия условий Заявки из Транспортного Модуля условиям заявки на бумажном носителе, составленным в соответствии с условиями настоящего пункта, преимущественную силу имеют заявки на бумажном носителе. </w:t>
      </w:r>
      <w:r w:rsidRPr="00B10C54">
        <w:rPr>
          <w:rFonts w:ascii="Times New Roman" w:eastAsia="Times New Roman" w:hAnsi="Times New Roman" w:cs="Times New Roman"/>
          <w:sz w:val="21"/>
          <w:szCs w:val="21"/>
          <w:lang w:eastAsia="ru-RU"/>
        </w:rPr>
        <w:t xml:space="preserve">Принятием Исполнителем заявки, оформленной на бумажном носителе в соответствии с условиями настоящего пункта Договора, будет считаться направление подписанной Исполнителем заявки в адрес Заказчика по адресу электронной почты </w:t>
      </w:r>
      <w:hyperlink r:id="rId11" w:history="1">
        <w:r w:rsidRPr="00B10C54">
          <w:rPr>
            <w:rFonts w:ascii="Times New Roman" w:eastAsia="Times New Roman" w:hAnsi="Times New Roman" w:cs="Times New Roman"/>
            <w:color w:val="000000"/>
            <w:sz w:val="21"/>
            <w:szCs w:val="21"/>
            <w:u w:val="single"/>
            <w:lang w:val="en-US" w:eastAsia="ru-RU"/>
          </w:rPr>
          <w:t>invoicelogistics</w:t>
        </w:r>
        <w:r w:rsidRPr="00B10C54">
          <w:rPr>
            <w:rFonts w:ascii="Times New Roman" w:eastAsia="Times New Roman" w:hAnsi="Times New Roman" w:cs="Times New Roman"/>
            <w:color w:val="000000"/>
            <w:sz w:val="21"/>
            <w:szCs w:val="21"/>
            <w:u w:val="single"/>
            <w:lang w:eastAsia="ru-RU"/>
          </w:rPr>
          <w:t>@</w:t>
        </w:r>
        <w:r w:rsidRPr="00B10C54">
          <w:rPr>
            <w:rFonts w:ascii="Times New Roman" w:eastAsia="Times New Roman" w:hAnsi="Times New Roman" w:cs="Times New Roman"/>
            <w:color w:val="000000"/>
            <w:sz w:val="21"/>
            <w:szCs w:val="21"/>
            <w:u w:val="single"/>
            <w:lang w:val="en-US" w:eastAsia="ru-RU"/>
          </w:rPr>
          <w:t>sveza</w:t>
        </w:r>
        <w:r w:rsidRPr="00B10C54">
          <w:rPr>
            <w:rFonts w:ascii="Times New Roman" w:eastAsia="Times New Roman" w:hAnsi="Times New Roman" w:cs="Times New Roman"/>
            <w:color w:val="000000"/>
            <w:sz w:val="21"/>
            <w:szCs w:val="21"/>
            <w:u w:val="single"/>
            <w:lang w:eastAsia="ru-RU"/>
          </w:rPr>
          <w:t>.</w:t>
        </w:r>
        <w:r w:rsidRPr="00B10C54">
          <w:rPr>
            <w:rFonts w:ascii="Times New Roman" w:eastAsia="Times New Roman" w:hAnsi="Times New Roman" w:cs="Times New Roman"/>
            <w:color w:val="000000"/>
            <w:sz w:val="21"/>
            <w:szCs w:val="21"/>
            <w:u w:val="single"/>
            <w:lang w:val="en-US" w:eastAsia="ru-RU"/>
          </w:rPr>
          <w:t>com</w:t>
        </w:r>
      </w:hyperlink>
      <w:r w:rsidRPr="00B10C54">
        <w:rPr>
          <w:rFonts w:ascii="Times New Roman" w:eastAsia="Times New Roman" w:hAnsi="Times New Roman" w:cs="Times New Roman"/>
          <w:color w:val="000000"/>
          <w:sz w:val="21"/>
          <w:szCs w:val="21"/>
          <w:lang w:eastAsia="ru-RU"/>
        </w:rPr>
        <w:t xml:space="preserve">. </w:t>
      </w:r>
      <w:r w:rsidRPr="00B10C54">
        <w:rPr>
          <w:rFonts w:ascii="Times New Roman" w:eastAsia="Times New Roman" w:hAnsi="Times New Roman" w:cs="Times New Roman"/>
          <w:sz w:val="21"/>
          <w:szCs w:val="21"/>
          <w:lang w:eastAsia="ru-RU"/>
        </w:rPr>
        <w:t>При этом Стороны договорились, что полученная Заказчиком сканированная копия, копия или факсимильная копия подписанной Исполнителем заявки приравнивается к оригиналу документа.</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B10C54" w:rsidRPr="00B10C54" w:rsidRDefault="00B10C54" w:rsidP="00B10C5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b/>
          <w:bCs/>
          <w:sz w:val="21"/>
          <w:szCs w:val="21"/>
          <w:lang w:eastAsia="ru-RU"/>
        </w:rPr>
        <w:t>ОБЯЗАННОСТИ СТОРОН</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b/>
          <w:sz w:val="21"/>
          <w:szCs w:val="21"/>
          <w:lang w:eastAsia="ru-RU"/>
        </w:rPr>
        <w:t xml:space="preserve">Заказчик обязан: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Согласовывать с Исполнителем стоимость и условия оказания транспортно-экспедиционных услуг.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Направлять Исполнителю Заявку на оказание транспортно-экспедиционных услуг с использованием Транспортного модуля (и заявку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B10C54">
        <w:rPr>
          <w:rFonts w:ascii="Times New Roman" w:eastAsia="Times New Roman" w:hAnsi="Times New Roman" w:cs="Times New Roman"/>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lastRenderedPageBreak/>
        <w:t>Предоставлять Исполнителю всю необходимую информацию о свойствах груза, а также иную информацию, необходимую Исполнителю для выполнения обязательств, предусмотренных настоящим Договором.</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Своевременно информировать Исполнителя обо всех изменениях условий, установленных в Заявке, способами, установленными Договором.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Предъявлять груз к перевозке в соответствии с </w:t>
      </w:r>
      <w:r w:rsidRPr="00B10C54">
        <w:rPr>
          <w:rFonts w:ascii="Times New Roman" w:eastAsia="Times New Roman" w:hAnsi="Times New Roman" w:cs="Times New Roman"/>
          <w:color w:val="000000"/>
          <w:sz w:val="21"/>
          <w:szCs w:val="21"/>
          <w:lang w:eastAsia="ru-RU"/>
        </w:rPr>
        <w:t xml:space="preserve">Заявками, подтвержденными </w:t>
      </w:r>
      <w:r w:rsidRPr="00B10C54">
        <w:rPr>
          <w:rFonts w:ascii="Times New Roman" w:eastAsia="Times New Roman" w:hAnsi="Times New Roman" w:cs="Times New Roman"/>
          <w:sz w:val="21"/>
          <w:szCs w:val="21"/>
          <w:lang w:eastAsia="ru-RU"/>
        </w:rPr>
        <w:t xml:space="preserve">Исполнителем, а также в соответствии с Заявками, оформленными в результате принятия Заказчиком коммерческого предложении Исполнителя (заявками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B10C54">
        <w:rPr>
          <w:rFonts w:ascii="Times New Roman" w:eastAsia="Times New Roman" w:hAnsi="Times New Roman" w:cs="Times New Roman"/>
          <w:sz w:val="21"/>
          <w:szCs w:val="21"/>
          <w:lang w:eastAsia="ru-RU"/>
        </w:rPr>
        <w:t>.</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Подготовить груз к перевозке согласно Правилам, действующим на соответствующем виде транспорте, надлежащим, обеспечивающим сохранность грузов и подвижного состава образом, в том числе в таре и упаковке, предохраняющей груз от порчи и повреждений в пути следования и во время перевалки.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Своими средствами и за свой счет обеспечить при отправке груза оформление товаросопроводительной и транспортной документации в соответствии с действующим на соответствующем виде транспорта порядком (Правилами), требованиями таможенного законодательства.</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При необходимости выдать Исполнителю доверенность на </w:t>
      </w:r>
      <w:r w:rsidRPr="00B10C54">
        <w:rPr>
          <w:rFonts w:ascii="Times New Roman" w:eastAsia="Times New Roman" w:hAnsi="Times New Roman" w:cs="Times New Roman"/>
          <w:color w:val="000000"/>
          <w:kern w:val="32"/>
          <w:sz w:val="21"/>
          <w:szCs w:val="21"/>
          <w:lang w:eastAsia="ru-RU"/>
        </w:rPr>
        <w:t>осуществление действий, необходимых для транспортировки и организации транспортной экспедиции Товара, а также осуществление и организацию необходимых для доставки Товара операций</w:t>
      </w:r>
      <w:r w:rsidRPr="00B10C54">
        <w:rPr>
          <w:rFonts w:ascii="Times New Roman" w:eastAsia="Times New Roman" w:hAnsi="Times New Roman" w:cs="Times New Roman"/>
          <w:sz w:val="21"/>
          <w:szCs w:val="21"/>
          <w:lang w:eastAsia="ru-RU"/>
        </w:rPr>
        <w:t>.</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bookmarkStart w:id="3" w:name="OLE_LINK2"/>
      <w:bookmarkStart w:id="4" w:name="OLE_LINK3"/>
      <w:r w:rsidRPr="00B10C54">
        <w:rPr>
          <w:rFonts w:ascii="Times New Roman" w:eastAsia="Times New Roman" w:hAnsi="Times New Roman" w:cs="Times New Roman"/>
          <w:sz w:val="21"/>
          <w:szCs w:val="21"/>
          <w:lang w:eastAsia="ru-RU"/>
        </w:rPr>
        <w:t>Организовать</w:t>
      </w:r>
      <w:bookmarkEnd w:id="3"/>
      <w:bookmarkEnd w:id="4"/>
      <w:r w:rsidRPr="00B10C54">
        <w:rPr>
          <w:rFonts w:ascii="Times New Roman" w:eastAsia="Times New Roman" w:hAnsi="Times New Roman" w:cs="Times New Roman"/>
          <w:sz w:val="21"/>
          <w:szCs w:val="21"/>
          <w:lang w:eastAsia="ru-RU"/>
        </w:rPr>
        <w:t xml:space="preserve"> в течение 48 часов с момента фактического прибытия под погрузку ТС таможенное оформление груза, если обязанность таможенного оформления не возложена на Исполнителя. </w:t>
      </w:r>
      <w:r w:rsidRPr="00B10C54">
        <w:rPr>
          <w:rFonts w:ascii="Times New Roman" w:eastAsia="Times New Roman" w:hAnsi="Times New Roman" w:cs="Times New Roman"/>
          <w:color w:val="000000"/>
          <w:sz w:val="21"/>
          <w:szCs w:val="21"/>
          <w:lang w:eastAsia="ru-RU"/>
        </w:rPr>
        <w:t>Если автомобильное транспортное средство подано позже 10 часов 00 минут местного времени, то срок нахождения на погрузке начинает исчисляться с 10 часов 00 минут местного времени следующего дня.</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Организовать в течение 48 часов с момента фактического прибытия под погрузку автомобильного ТС погрузку Товара в прибывшее ТС. </w:t>
      </w:r>
      <w:r w:rsidRPr="00B10C54">
        <w:rPr>
          <w:rFonts w:ascii="Times New Roman" w:eastAsia="Times New Roman" w:hAnsi="Times New Roman" w:cs="Times New Roman"/>
          <w:color w:val="000000"/>
          <w:sz w:val="21"/>
          <w:szCs w:val="21"/>
          <w:lang w:eastAsia="ru-RU"/>
        </w:rPr>
        <w:t xml:space="preserve">Если автомобильное транспортное средство подано позже 10 часов 00 минут местного времени, то срок нахождения на погрузке начинает исчисляться с 10 часов 00 минут местного времени следующего дня. </w:t>
      </w:r>
      <w:r w:rsidRPr="00B10C54">
        <w:rPr>
          <w:rFonts w:ascii="Times New Roman" w:eastAsia="Times New Roman" w:hAnsi="Times New Roman" w:cs="Times New Roman"/>
          <w:sz w:val="21"/>
          <w:szCs w:val="21"/>
          <w:lang w:eastAsia="ru-RU"/>
        </w:rPr>
        <w:t>При этом Заказчик вправе отказаться от исполнения Заявки в случае прибытия ТС позже срока, указанного в Заявке.</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Обеспечить простой железнодорожных ТС, поданных согласно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на станции погрузки не более 5 (пяти) суток.</w:t>
      </w:r>
      <w:r w:rsidRPr="00B10C54">
        <w:rPr>
          <w:rFonts w:ascii="Times New Roman" w:eastAsia="Times New Roman" w:hAnsi="Times New Roman" w:cs="Times New Roman"/>
          <w:sz w:val="21"/>
          <w:szCs w:val="21"/>
          <w:lang w:eastAsia="ru-RU"/>
        </w:rPr>
        <w:t xml:space="preserve"> </w:t>
      </w:r>
      <w:r w:rsidRPr="00B10C54">
        <w:rPr>
          <w:rFonts w:ascii="Times New Roman" w:eastAsia="Times New Roman" w:hAnsi="Times New Roman" w:cs="Times New Roman"/>
          <w:color w:val="000000"/>
          <w:sz w:val="21"/>
          <w:szCs w:val="21"/>
          <w:lang w:eastAsia="ru-RU"/>
        </w:rPr>
        <w:t>Срок нахождения железнодорожных ТС на станции погрузки исчисляется с 00 часов 00 минут дня, следующего за днем (датой) прибытия ТС на станцию, до 24 часов 00 минут дня (даты) отправления ТС со станции. Простой ТС свыше установленных сроков исчисляется Сторонами в сутках, при этом неполные сутки считаются за полные.</w:t>
      </w:r>
      <w:r w:rsidRPr="00B10C54">
        <w:rPr>
          <w:rFonts w:ascii="Times New Roman" w:eastAsia="Times New Roman" w:hAnsi="Times New Roman" w:cs="Times New Roman"/>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Обеспечить беспрепятственный проезд и маневрирование ТС в местах погрузки/выгрузки.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Обеспечить сохранность предоставленного Исполнителем ТС в период нахождения на территории склада отправления/назначения.</w:t>
      </w:r>
      <w:r w:rsidRPr="00B10C54">
        <w:rPr>
          <w:rFonts w:ascii="Times New Roman" w:eastAsia="Times New Roman" w:hAnsi="Times New Roman" w:cs="Times New Roman"/>
          <w:bCs/>
          <w:color w:val="000000"/>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 привлечении третьих лиц, производить расчеты с ними за свой счет, и нести ответственность за их действия как за свои собственные.</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Своими силами или с привлечением третьих лиц осуществлять погрузку груза в ТС, предоставленные Исполнителем, пломбировку ТС (если применимо).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Разместить груз внутри ТС по Правилам погрузки и крепления грузов, действующим на соответствующем виде транспорта, принимая меры к невозможности перемещения груза внутри ТС.</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Обеспечить контроль за соблюдением правил техники безопасности при производстве погрузочно-разгрузочных работ.</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Не превышать технические нормы загрузки ТС, сообщенные Исполнителем Заказчику.</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По требованию Исполнителя устранить недост</w:t>
      </w:r>
      <w:bookmarkStart w:id="5" w:name="_DV_C53"/>
      <w:r w:rsidRPr="00B10C54">
        <w:rPr>
          <w:rFonts w:ascii="Times New Roman" w:eastAsia="Times New Roman" w:hAnsi="Times New Roman" w:cs="Times New Roman"/>
          <w:sz w:val="21"/>
          <w:szCs w:val="21"/>
          <w:lang w:eastAsia="ru-RU"/>
        </w:rPr>
        <w:t>атки в укладке груза</w:t>
      </w:r>
      <w:bookmarkStart w:id="6" w:name="_DV_M70"/>
      <w:bookmarkEnd w:id="5"/>
      <w:bookmarkEnd w:id="6"/>
      <w:r w:rsidRPr="00B10C54">
        <w:rPr>
          <w:rFonts w:ascii="Times New Roman" w:eastAsia="Times New Roman" w:hAnsi="Times New Roman" w:cs="Times New Roman"/>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Выполнять инструкции Исполнителя по вопросам, связанным с оказанием транспортно-экспедиционных услуг.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В случае отказа от услуг Исполнител</w:t>
      </w:r>
      <w:bookmarkStart w:id="7" w:name="_DV_M76"/>
      <w:bookmarkEnd w:id="7"/>
      <w:r w:rsidRPr="00B10C54">
        <w:rPr>
          <w:rFonts w:ascii="Times New Roman" w:eastAsia="Times New Roman" w:hAnsi="Times New Roman" w:cs="Times New Roman"/>
          <w:sz w:val="21"/>
          <w:szCs w:val="21"/>
          <w:lang w:eastAsia="ru-RU"/>
        </w:rPr>
        <w:t xml:space="preserve">я, уведомить его об этом.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Оплачивать услуги Исполнителя на условиях и в течение сроков, предусмотренных настоящим Договором.</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Для предъявления в налоговые и таможенные органы в соответствии с законодательством Российской Федерации предоставлять Исполнителю по его требованию документы, подтверждающие перевозку грузов под таможенным контролем.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Для предъявления в налоговые органы в соответствии с законодательством Российской Федерации предоставлять Исполнителю по его требованию документы, предусмотренные Налоговым кодексом РФ для подтверждения обоснованности применения налоговой ставки по НДС 0 % в срок не позднее 90 (девяносто) дней с даты оказания услуги. В случае если требование поступило к Заказчику после 80-го дня с момента оказания услуги, но в пределах 90-дневного срока с момента оказания услуги, то Заказчик обязуется предоставить документы в течение 10 рабочих дней с момента поступления требования.</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B10C54" w:rsidRPr="00B10C54" w:rsidRDefault="00B10C54" w:rsidP="00B10C5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b/>
          <w:sz w:val="21"/>
          <w:szCs w:val="21"/>
          <w:lang w:eastAsia="ru-RU"/>
        </w:rPr>
        <w:t>Исполнитель обязан</w:t>
      </w:r>
      <w:r w:rsidRPr="00B10C54">
        <w:rPr>
          <w:rFonts w:ascii="Times New Roman" w:eastAsia="Times New Roman" w:hAnsi="Times New Roman" w:cs="Times New Roman"/>
          <w:b/>
          <w:bCs/>
          <w:sz w:val="21"/>
          <w:szCs w:val="21"/>
          <w:lang w:eastAsia="ru-RU"/>
        </w:rPr>
        <w:t>:</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lastRenderedPageBreak/>
        <w:t>В соответствии с действующим законодательством оформить доступ в Транспортный модуль.</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Вести получение Заявок Заказчика, их принятие, отправку коммерческих предложений с использованием Транспортного модуля в порядке, предусмотренном </w:t>
      </w:r>
      <w:hyperlink w:anchor="_Приложение_№1" w:history="1">
        <w:r w:rsidRPr="00B10C54">
          <w:rPr>
            <w:rFonts w:ascii="Times New Roman" w:eastAsia="Times New Roman" w:hAnsi="Times New Roman" w:cs="Times New Roman"/>
            <w:color w:val="000000"/>
            <w:sz w:val="21"/>
            <w:szCs w:val="21"/>
            <w:lang w:eastAsia="ru-RU"/>
          </w:rPr>
          <w:t>Приложением №1</w:t>
        </w:r>
      </w:hyperlink>
      <w:r w:rsidRPr="00B10C54">
        <w:rPr>
          <w:rFonts w:ascii="Times New Roman" w:eastAsia="Times New Roman" w:hAnsi="Times New Roman" w:cs="Times New Roman"/>
          <w:color w:val="000000"/>
          <w:sz w:val="21"/>
          <w:szCs w:val="21"/>
          <w:lang w:eastAsia="ru-RU"/>
        </w:rPr>
        <w:t xml:space="preserve"> к Договору. Подписывать </w:t>
      </w:r>
      <w:r w:rsidRPr="00B10C54">
        <w:rPr>
          <w:rFonts w:ascii="Times New Roman" w:eastAsia="Times New Roman" w:hAnsi="Times New Roman" w:cs="Times New Roman"/>
          <w:sz w:val="21"/>
          <w:szCs w:val="21"/>
          <w:lang w:eastAsia="ru-RU"/>
        </w:rPr>
        <w:t xml:space="preserve">заявки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в течение 1 рабочего дня с момента получения заявки или письменно отказаться от подписания заявки.</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Размещать и обновлять цены (ставки) на услуги Исполнителя с использованием Транспортного модуля в порядке, предусмотренном </w:t>
      </w:r>
      <w:hyperlink w:anchor="_Приложение_№1" w:history="1">
        <w:r w:rsidRPr="00B10C54">
          <w:rPr>
            <w:rFonts w:ascii="Times New Roman" w:eastAsia="Times New Roman" w:hAnsi="Times New Roman" w:cs="Times New Roman"/>
            <w:color w:val="000000"/>
            <w:sz w:val="21"/>
            <w:szCs w:val="21"/>
            <w:lang w:eastAsia="ru-RU"/>
          </w:rPr>
          <w:t>Приложением №1</w:t>
        </w:r>
      </w:hyperlink>
      <w:r w:rsidRPr="00B10C54">
        <w:rPr>
          <w:rFonts w:ascii="Times New Roman" w:eastAsia="Times New Roman" w:hAnsi="Times New Roman" w:cs="Times New Roman"/>
          <w:color w:val="000000"/>
          <w:sz w:val="21"/>
          <w:szCs w:val="21"/>
          <w:lang w:eastAsia="ru-RU"/>
        </w:rPr>
        <w:t xml:space="preserve"> к Договору.</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Информировать Заказчика, по его просьбе, о перечне и стоимости оказания предполагаемых услуг по перевозке грузов.</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bCs/>
          <w:color w:val="000000"/>
          <w:sz w:val="21"/>
          <w:szCs w:val="21"/>
          <w:lang w:eastAsia="ru-RU"/>
        </w:rPr>
        <w:t>И</w:t>
      </w:r>
      <w:r w:rsidRPr="00B10C54">
        <w:rPr>
          <w:rFonts w:ascii="Times New Roman" w:eastAsia="Times New Roman" w:hAnsi="Times New Roman" w:cs="Times New Roman"/>
          <w:color w:val="000000"/>
          <w:sz w:val="21"/>
          <w:szCs w:val="21"/>
          <w:lang w:eastAsia="ru-RU"/>
        </w:rPr>
        <w:t>звещать Заказчика об изменении цен и условий оказания транспортно-экспедиционных услуг согласно настоящему Договору.</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Предоставлять Заказчику по его запросам информацию по организационным, коммерческим, правовым и другим вопросам, связанным с грузовыми перевозками.</w:t>
      </w:r>
      <w:bookmarkStart w:id="8" w:name="_DV_M49"/>
      <w:bookmarkEnd w:id="8"/>
      <w:r w:rsidRPr="00B10C54">
        <w:rPr>
          <w:rFonts w:ascii="Times New Roman" w:eastAsia="Times New Roman" w:hAnsi="Times New Roman" w:cs="Times New Roman"/>
          <w:color w:val="000000"/>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 течение, установленного в </w:t>
      </w:r>
      <w:hyperlink w:anchor="_Приложение_№1" w:history="1">
        <w:r w:rsidRPr="00B10C54">
          <w:rPr>
            <w:rFonts w:ascii="Times New Roman" w:eastAsia="Times New Roman" w:hAnsi="Times New Roman" w:cs="Times New Roman"/>
            <w:color w:val="000000"/>
            <w:sz w:val="21"/>
            <w:szCs w:val="21"/>
            <w:lang w:eastAsia="ru-RU"/>
          </w:rPr>
          <w:t>Приложении №1</w:t>
        </w:r>
      </w:hyperlink>
      <w:r w:rsidRPr="00B10C54">
        <w:rPr>
          <w:rFonts w:ascii="Times New Roman" w:eastAsia="Times New Roman" w:hAnsi="Times New Roman" w:cs="Times New Roman"/>
          <w:color w:val="000000"/>
          <w:sz w:val="21"/>
          <w:szCs w:val="21"/>
          <w:lang w:eastAsia="ru-RU"/>
        </w:rPr>
        <w:t xml:space="preserve"> к настоящему Договору, срока с момента получения запроса Заказчика на подтверждение Заявки рассмотреть запрос и дать ответ.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Осуществлять оптимальную и экономичную схему перевозок по согласованию с Заказчиком.</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 случае комбинированных перевозок информировать </w:t>
      </w:r>
      <w:r w:rsidRPr="00B10C54">
        <w:rPr>
          <w:rFonts w:ascii="Times New Roman" w:eastAsia="Times New Roman" w:hAnsi="Times New Roman" w:cs="Times New Roman"/>
          <w:bCs/>
          <w:color w:val="000000"/>
          <w:sz w:val="21"/>
          <w:szCs w:val="21"/>
          <w:lang w:eastAsia="ru-RU"/>
        </w:rPr>
        <w:t>Заказчик</w:t>
      </w:r>
      <w:r w:rsidRPr="00B10C54">
        <w:rPr>
          <w:rFonts w:ascii="Times New Roman" w:eastAsia="Times New Roman" w:hAnsi="Times New Roman" w:cs="Times New Roman"/>
          <w:color w:val="000000"/>
          <w:sz w:val="21"/>
          <w:szCs w:val="21"/>
          <w:lang w:eastAsia="ru-RU"/>
        </w:rPr>
        <w:t>а о возможных маршрутах перемещения грузов.</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Осуществлять транспортно-экспедиционное обслуживание по перевозке грузов в соответствии с требованиями и условиями  внутренних и международных Правил перевозок соответствующими видами транспорта.</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Предоставлять для перевозки груза Заказчика ТС в состоянии, пригодном для перевозки в соответствии с условиями Договора и Заявки (</w:t>
      </w:r>
      <w:r w:rsidRPr="00B10C54">
        <w:rPr>
          <w:rFonts w:ascii="Times New Roman" w:eastAsia="Times New Roman" w:hAnsi="Times New Roman" w:cs="Times New Roman"/>
          <w:sz w:val="21"/>
          <w:szCs w:val="21"/>
          <w:lang w:eastAsia="ru-RU"/>
        </w:rPr>
        <w:t xml:space="preserve">заявки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Подача ТС, не соответствующего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приравнивается к неподаче ТС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Заменить обоснованно непринятое Заказчиком по условиям технической или коммерческой непригодности транспортное средство без взимания дополнительной платы.</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Организовать перевозку грузов на собственных или привлеченных ТС.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По требованию Заказчика, указанному в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страховать принятые к перевозке грузы за счет Заказчика.</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До окончания рабочего дня, предшествующего дню подачи ТС под погрузку, осуществить заполнение временного слота погрузки в Транспортном модуле, заполнив в соответствующих графах необходимых данные для соответствующего транспорта.</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 привлечении третьих лиц, производить расчеты с ними за свой счет, и нести ответственность за их действия как за свои собственные.</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 привлечении для оказания услуг третьих лиц указывать в Транспортном модуле при заполнении временного слота погрузки в графе «Комментарии» фирменное наименование привлеченной организации. Исполнитель дает заверения Заказчику о том, что фактическую перевозку Товара Заказчика осуществляют организации, указанные Исполнителем при заполнении временного слота погрузки в графе «Комментарии».</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Принять груз к перевозке по количеству и (или) комплектности в соответствии с оформленными надлежащим образом транспортными документами.</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Контролировать соответствие укладки и крепления груза в ТС требованиям сохранности груза, а также безопасности движения и обеспечения сохранности ТС и груза.</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Информировать Заказчика о технических нормах загрузки в ТС и контролировать соблюдение норм загрузки в </w:t>
      </w:r>
      <w:bookmarkStart w:id="9" w:name="_DV_M34"/>
      <w:bookmarkEnd w:id="9"/>
      <w:r w:rsidRPr="00B10C54">
        <w:rPr>
          <w:rFonts w:ascii="Times New Roman" w:eastAsia="Times New Roman" w:hAnsi="Times New Roman" w:cs="Times New Roman"/>
          <w:color w:val="000000"/>
          <w:sz w:val="21"/>
          <w:szCs w:val="21"/>
          <w:lang w:eastAsia="ru-RU"/>
        </w:rPr>
        <w:t>ТС.</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Принимать на себя ответственность за сохранность в пути всех перевозимых по Договору грузов.</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Соблюдать технические условия транспортировки груза, установленные действующими нормативными документами, как российского, так и международного происхождения.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Незамедлительно информировать Заказчика о любых препятствиях, возникающих при исполнении Договора и конкретной Заявки (</w:t>
      </w:r>
      <w:r w:rsidRPr="00B10C54">
        <w:rPr>
          <w:rFonts w:ascii="Times New Roman" w:eastAsia="Times New Roman" w:hAnsi="Times New Roman" w:cs="Times New Roman"/>
          <w:sz w:val="21"/>
          <w:szCs w:val="21"/>
          <w:lang w:eastAsia="ru-RU"/>
        </w:rPr>
        <w:t xml:space="preserve">конкретной заявки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которые могут повлечь за собой нарушение обязательств Исполнителя. В случае поломки, повреждения или неисправности ТС составить акт в свободной форме о замене ТС и внести соответствующие отметки в транспортные документы. Исполнитель обязан заменить неисправное ТС равноценным исправным, осуществив за свой счет перегрузку Груза из неисправного ТС в исправное.</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 возникновении обстоятельств непреодолимой силы немедленно известить Заказчика и принять все необходимые меры для обеспечения сохранности груза, вверенного Исполнителю</w:t>
      </w:r>
      <w:bookmarkStart w:id="10" w:name="_DV_M41"/>
      <w:bookmarkStart w:id="11" w:name="_DV_M42"/>
      <w:bookmarkEnd w:id="10"/>
      <w:bookmarkEnd w:id="11"/>
      <w:r w:rsidRPr="00B10C54">
        <w:rPr>
          <w:rFonts w:ascii="Times New Roman" w:eastAsia="Times New Roman" w:hAnsi="Times New Roman" w:cs="Times New Roman"/>
          <w:color w:val="000000"/>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lastRenderedPageBreak/>
        <w:t xml:space="preserve">Соблюдать сроки доставки груза, а также специальные условия перевозки груза, указанные Заказчиком в Договоре и в Заявке (и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Контролировать доставку груза, исходя из среднесуточного пробега ТС для соответствующего вида транспорта, а также фактического ожидания при прохождении пограничных переходов</w:t>
      </w:r>
      <w:r w:rsidRPr="00B10C54">
        <w:rPr>
          <w:rFonts w:ascii="Times New Roman" w:eastAsia="Times New Roman" w:hAnsi="Times New Roman" w:cs="Times New Roman"/>
          <w:b/>
          <w:bCs/>
          <w:color w:val="000000"/>
          <w:sz w:val="21"/>
          <w:szCs w:val="21"/>
          <w:lang w:eastAsia="ru-RU"/>
        </w:rPr>
        <w:t>.</w:t>
      </w:r>
      <w:r w:rsidRPr="00B10C54">
        <w:rPr>
          <w:rFonts w:ascii="Times New Roman" w:eastAsia="Times New Roman" w:hAnsi="Times New Roman" w:cs="Times New Roman"/>
          <w:color w:val="000000"/>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Осуществлять оперативный контроль за движением груза в пути и по первому требованию Заказчика предоставлять в электронном виде отчет о движении всех ТС, на которых перевозится груз Заказчика.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kern w:val="32"/>
          <w:sz w:val="21"/>
          <w:szCs w:val="21"/>
          <w:lang w:eastAsia="ru-RU"/>
        </w:rPr>
        <w:t>Осуществлять действия, необходимые для транспортировки и организации транспортной экспедиции Товара, а также осуществления и организации необходимых для доставки Товара операций</w:t>
      </w:r>
      <w:r w:rsidRPr="00B10C54">
        <w:rPr>
          <w:rFonts w:ascii="Times New Roman" w:eastAsia="Times New Roman" w:hAnsi="Times New Roman" w:cs="Times New Roman"/>
          <w:color w:val="000000"/>
          <w:sz w:val="21"/>
          <w:szCs w:val="21"/>
          <w:lang w:eastAsia="ru-RU"/>
        </w:rPr>
        <w:t xml:space="preserve">, в том числе действия, указанные в выданной Заказчиком доверенности.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Переоформлять в необходимых случаях товаросопроводительные и транспортные документы.</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Обеспечить передачу груза Грузополучателю, указанному в транспортных документах, выдать груз правомочному на получение груза лицу.</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В случае наличия претензий у Грузополучателя</w:t>
      </w:r>
      <w:bookmarkStart w:id="12" w:name="_DV_M44"/>
      <w:bookmarkEnd w:id="12"/>
      <w:r w:rsidRPr="00B10C54">
        <w:rPr>
          <w:rFonts w:ascii="Times New Roman" w:eastAsia="Times New Roman" w:hAnsi="Times New Roman" w:cs="Times New Roman"/>
          <w:color w:val="000000"/>
          <w:sz w:val="21"/>
          <w:szCs w:val="21"/>
          <w:lang w:eastAsia="ru-RU"/>
        </w:rPr>
        <w:t>, в том числе при обнаружении недостачи, порчи, утраты груза, участвовать в составлении коммерческих и иных актов и подписывать их от имени Исполнителя.</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Обеспечить передачу Заказчику всех документов,</w:t>
      </w:r>
      <w:bookmarkStart w:id="13" w:name="_DV_M48"/>
      <w:bookmarkEnd w:id="13"/>
      <w:r w:rsidRPr="00B10C54">
        <w:rPr>
          <w:rFonts w:ascii="Times New Roman" w:eastAsia="Times New Roman" w:hAnsi="Times New Roman" w:cs="Times New Roman"/>
          <w:color w:val="000000"/>
          <w:sz w:val="21"/>
          <w:szCs w:val="21"/>
          <w:lang w:eastAsia="ru-RU"/>
        </w:rPr>
        <w:t xml:space="preserve"> перечисленных в пункте 5.2 Договора</w:t>
      </w:r>
      <w:r w:rsidRPr="00B10C54">
        <w:rPr>
          <w:rFonts w:ascii="Times New Roman" w:eastAsia="Times New Roman" w:hAnsi="Times New Roman" w:cs="Times New Roman"/>
          <w:color w:val="000000"/>
          <w:sz w:val="21"/>
          <w:szCs w:val="21"/>
          <w:u w:val="double"/>
          <w:lang w:eastAsia="ru-RU"/>
        </w:rPr>
        <w:t>.</w:t>
      </w:r>
      <w:r w:rsidRPr="00B10C54">
        <w:rPr>
          <w:rFonts w:ascii="Times New Roman" w:eastAsia="Times New Roman" w:hAnsi="Times New Roman" w:cs="Times New Roman"/>
          <w:color w:val="000000"/>
          <w:sz w:val="21"/>
          <w:szCs w:val="21"/>
          <w:lang w:eastAsia="ru-RU"/>
        </w:rPr>
        <w:t xml:space="preserve">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Уведомить Заказчика о факте окончания перевозки не позднее 120 часов с момента выполнения оказания услуги путем проставления статуса в Транспортном модуле с обязательной отправкой транспортной накладной в Транспортном модуле, либо путем направления сообщения с приложением сканированной копии транспортной накладной по электронной почте </w:t>
      </w:r>
      <w:hyperlink r:id="rId12" w:history="1">
        <w:r w:rsidRPr="00B10C54">
          <w:rPr>
            <w:rFonts w:ascii="Times New Roman" w:eastAsia="Times New Roman" w:hAnsi="Times New Roman" w:cs="Times New Roman"/>
            <w:color w:val="000000"/>
            <w:sz w:val="21"/>
            <w:szCs w:val="21"/>
            <w:u w:val="single"/>
            <w:lang w:eastAsia="ru-RU"/>
          </w:rPr>
          <w:t>SvezaDocsTraffic@sveza.com</w:t>
        </w:r>
      </w:hyperlink>
      <w:r w:rsidRPr="00B10C54">
        <w:rPr>
          <w:rFonts w:ascii="Times New Roman" w:eastAsia="Times New Roman" w:hAnsi="Times New Roman" w:cs="Times New Roman"/>
          <w:color w:val="000000"/>
          <w:sz w:val="21"/>
          <w:szCs w:val="21"/>
          <w:lang w:eastAsia="ru-RU"/>
        </w:rPr>
        <w:t>.</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Уведомить в течение 1 часа об истечение сроков, установленных пунктами 3.1.9 – 3.1.11, способами, указанными в Договоре.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Соблюдать Требования безопасности для водителей колесного транспорта контрагентов отдела транспортной логистики, которые осуществляют доставку/вывоз грузов с/на территории предприятий Группы «</w:t>
      </w:r>
      <w:r w:rsidRPr="00B10C54">
        <w:rPr>
          <w:rFonts w:ascii="Times New Roman" w:eastAsia="Times New Roman" w:hAnsi="Times New Roman" w:cs="Times New Roman"/>
          <w:color w:val="000000"/>
          <w:sz w:val="21"/>
          <w:szCs w:val="21"/>
          <w:lang w:eastAsia="ru-RU"/>
        </w:rPr>
        <w:t>СВЕЗА» (Приложение №5 к Договору</w:t>
      </w:r>
      <w:r w:rsidRPr="00B10C54">
        <w:rPr>
          <w:rFonts w:ascii="Times New Roman" w:eastAsia="Times New Roman" w:hAnsi="Times New Roman" w:cs="Times New Roman"/>
          <w:sz w:val="21"/>
          <w:szCs w:val="21"/>
          <w:lang w:eastAsia="ru-RU"/>
        </w:rPr>
        <w:t>).</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Все водители автомобильных ТС, привлекаемые Исполнителем, являются уполномоченными представителями Исполнителя, в том числе на подписание документов от имени Исполнителя в рамках Договора. </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Предоставлять Заказчику документы, предусмотренные Налоговым кодексом РФ для подтверждения обоснованности применения налоговой ставки по НДС 0 % в срок не позднее 30 (тридцати) календарных дней с даты оказания услуги.</w:t>
      </w:r>
    </w:p>
    <w:p w:rsidR="00B10C54" w:rsidRPr="00B10C54" w:rsidRDefault="00B10C54" w:rsidP="00B10C5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Заказчик имеет право осматривать порожние ТС, предоставленные Исполнителем на предмет их коммерческой и технической пригодности для перевозки груза, указанного в Заявке (</w:t>
      </w:r>
      <w:r w:rsidRPr="00B10C54">
        <w:rPr>
          <w:rFonts w:ascii="Times New Roman" w:eastAsia="Times New Roman" w:hAnsi="Times New Roman" w:cs="Times New Roman"/>
          <w:sz w:val="21"/>
          <w:szCs w:val="21"/>
          <w:lang w:eastAsia="ru-RU"/>
        </w:rPr>
        <w:t xml:space="preserve">и 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В случае отказа от ТС составляется Акт о техническом состоянии ТС и указывается причина невозможности использования данного ТС. В случае начала погрузки Заказчиком в порожнее ТС Стороны признают, что Исполнитель обеспечил подачу ТС, пригодного для перевозки груза, в соответствии с условиями согласованной Заявки (</w:t>
      </w:r>
      <w:r w:rsidRPr="00B10C54">
        <w:rPr>
          <w:rFonts w:ascii="Times New Roman" w:eastAsia="Times New Roman" w:hAnsi="Times New Roman" w:cs="Times New Roman"/>
          <w:sz w:val="21"/>
          <w:szCs w:val="21"/>
          <w:lang w:eastAsia="ru-RU"/>
        </w:rPr>
        <w:t xml:space="preserve">и заявки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p>
    <w:p w:rsidR="00B10C54" w:rsidRPr="00B10C54" w:rsidRDefault="00B10C54" w:rsidP="00B10C5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Каждая Сторона обязуется по просьбе другой Стороны предоставлять необходимые документы для исполнения Договора.</w:t>
      </w:r>
    </w:p>
    <w:p w:rsidR="00B10C54" w:rsidRPr="00B10C54" w:rsidRDefault="00B10C54" w:rsidP="00B10C5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Каждая Сторона обязуется не совершать действия, которые могут причинить ущерб интересам другой Стороны.</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B10C54" w:rsidRPr="00B10C54" w:rsidRDefault="00B10C54" w:rsidP="00B10C5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b/>
          <w:bCs/>
          <w:sz w:val="21"/>
          <w:szCs w:val="21"/>
          <w:lang w:eastAsia="ru-RU"/>
        </w:rPr>
        <w:t>ПОРЯДОК ОКАЗАНИЯ УСЛУГ</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Время прибытия ТС под загрузку исчисляется:</w:t>
      </w:r>
    </w:p>
    <w:p w:rsidR="00B10C54" w:rsidRPr="00B10C54" w:rsidRDefault="00B10C54" w:rsidP="00B10C5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При использовании автомобильного транспорта – с момента предъявления Грузоотправителю водителем документов на ТС.  </w:t>
      </w:r>
    </w:p>
    <w:p w:rsidR="00B10C54" w:rsidRPr="00B10C54" w:rsidRDefault="00B10C54" w:rsidP="00B10C5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 При использовании железнодорожного транспорта – с момента прибытия ТС на станцию погрузки – дата прибытия ТС на станцию погрузки по данным, указанным в электронном комплекте документов в АС «ЭТРАН» ОАО «РЖД».</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 Грузы, нуждающиеся в таре (упаковке) для предохранения их от утраты, недостачи, порчи и повреждения при перевозке, должны предъявляться к перевозке в исправной таре (упаковке). Если при наружном осмотре упаковки (тары) предъявляемого к перевозке груза Исполнителем будут замечены недостатки, которые могут вызвать утрату, порчу или повреждение груза, Заказчик обязан заменить или отремонтировать тару (упаковку). В противном случае Исполнитель оставляет за собой право не принимать такой груз к перевозке либо с согласия Заказчика перевезти груз в поврежденной, либо несоответствующей условиям перевозки таре (упаковке), о чем Стороны делают отметку в транспортных документах, и/или в </w:t>
      </w:r>
      <w:r w:rsidRPr="00B10C54">
        <w:rPr>
          <w:rFonts w:ascii="Times New Roman" w:eastAsia="Times New Roman" w:hAnsi="Times New Roman" w:cs="Times New Roman"/>
          <w:sz w:val="21"/>
          <w:szCs w:val="21"/>
          <w:lang w:eastAsia="ru-RU"/>
        </w:rPr>
        <w:lastRenderedPageBreak/>
        <w:t>составляемом для этих целей акте. В этом случае Исполнитель не будет нести ответственности за несохранность и порчу такого груза, произошедшую в связи с ненадлежащей упаковкой (тарой) груза.</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Погрузка считается законченной:</w:t>
      </w:r>
    </w:p>
    <w:p w:rsidR="00B10C54" w:rsidRPr="00B10C54" w:rsidRDefault="00B10C54" w:rsidP="00B10C5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 использовании автомобильного транспорта:</w:t>
      </w:r>
    </w:p>
    <w:p w:rsidR="00B10C54" w:rsidRPr="00B10C54" w:rsidRDefault="00B10C54" w:rsidP="00B10C54">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после опломбирования ТС, если оно подлежит опломбированию; </w:t>
      </w:r>
    </w:p>
    <w:p w:rsidR="00B10C54" w:rsidRPr="00B10C54" w:rsidRDefault="00B10C54" w:rsidP="00B10C54">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вручения Исполнителю надлежащим образом оформленных транспортных документов на груз, сертификатов (при необходимости) и проставления отметки в путевом листе водителя ТС, если опломбирование не производится (при необходимости).</w:t>
      </w:r>
    </w:p>
    <w:p w:rsidR="00B10C54" w:rsidRPr="00B10C54" w:rsidRDefault="00B10C54" w:rsidP="00B10C5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При использовании железнодорожного транспорта – с момента отправления ТС со станции погрузки – дата отправления ТС на станцию назначения по данным, указанным в электронном комплекте документов в АС «ЭТРАН» ОАО «РЖД».</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Представитель Исполнителя удостоверяет приемку груза подписью в транспортных документах. При этом он обязан проверить соответствие фактических сведений о перевозчике и ТС, наименовании и количестве груза, количестве и номерах пломб (если применимо) сведениям, заявленным в транспортных документах. В случае выявления расхождений – потребовать исправления этих документов в соответствии с требованиями, предъявляемыми к первичным учетным документам.</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В случае обнаружения при погрузке недостачи, повреждений или иных недостатков груза представитель Исполнителя вправе требовать от представителя Заказчика проставления соответствующих отметок в транспортных документах.</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Исполнитель выдает груз в пункте назначения Грузополучателю, указанному в транспортных документах. Вскрытие исправной пломбы производится только в пункте назначения, указанном в транспортных документах, только после отметки в транспортных документах о состоянии пломбы и времени прибытия ТС в пункт разгрузки.</w:t>
      </w:r>
      <w:bookmarkStart w:id="14" w:name="_DV_M83"/>
      <w:bookmarkEnd w:id="14"/>
      <w:r w:rsidRPr="00B10C54">
        <w:rPr>
          <w:rFonts w:ascii="Times New Roman" w:eastAsia="Times New Roman" w:hAnsi="Times New Roman" w:cs="Times New Roman"/>
          <w:sz w:val="21"/>
          <w:szCs w:val="21"/>
          <w:lang w:eastAsia="ru-RU"/>
        </w:rPr>
        <w:t xml:space="preserve"> Грузы, прибывшие в исправных ТС с неповрежденными пломбами Грузоотправителя, выдаются Грузополучателю без проверки веса и состояния груза и количества грузовых мест. Если на выгрузке (при выдаче груза) будет обнаружено отсутствие пломбы (в случае ее наложения Заказчиком/Грузоотправителем), ее повреждение или повреждения самого груза и упаковки, Исполнитель обязан:</w:t>
      </w:r>
    </w:p>
    <w:p w:rsidR="00B10C54" w:rsidRPr="00B10C54" w:rsidRDefault="00B10C54" w:rsidP="00B10C5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незамедлительно оповестить Грузоотправителя;</w:t>
      </w:r>
    </w:p>
    <w:p w:rsidR="00B10C54" w:rsidRPr="00B10C54" w:rsidRDefault="00B10C54" w:rsidP="00B10C5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инициировать досмотр груза и составление коммерческого акта; </w:t>
      </w:r>
    </w:p>
    <w:p w:rsidR="00B10C54" w:rsidRPr="00B10C54" w:rsidRDefault="00B10C54" w:rsidP="00B10C5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присутствовать при досмотре груза, инициированного Грузополучателем, на предмет определения целостности груза и его состояния, с составлением </w:t>
      </w:r>
      <w:r w:rsidRPr="00B10C54">
        <w:rPr>
          <w:rFonts w:ascii="Times New Roman" w:eastAsia="Times New Roman" w:hAnsi="Times New Roman" w:cs="Times New Roman"/>
          <w:color w:val="000000"/>
          <w:sz w:val="21"/>
          <w:szCs w:val="21"/>
          <w:lang w:eastAsia="ru-RU"/>
        </w:rPr>
        <w:t>коммерческого акта;</w:t>
      </w:r>
    </w:p>
    <w:p w:rsidR="00B10C54" w:rsidRPr="00B10C54" w:rsidRDefault="00B10C54" w:rsidP="00B10C5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в случае необходимости привлечь независимого эксперта из сюрвейерской организации.</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Исполнитель не вправе отказаться от подписания коммерческого акта, при этом, в случае несогласия Исполнителя с содержащейся в нем информацией, он вправе сделать в Акте соответствующие отметки</w:t>
      </w:r>
      <w:bookmarkStart w:id="15" w:name="_DV_M86"/>
      <w:bookmarkEnd w:id="15"/>
      <w:r w:rsidRPr="00B10C54">
        <w:rPr>
          <w:rFonts w:ascii="Times New Roman" w:eastAsia="Times New Roman" w:hAnsi="Times New Roman" w:cs="Times New Roman"/>
          <w:color w:val="000000"/>
          <w:sz w:val="21"/>
          <w:szCs w:val="21"/>
          <w:lang w:eastAsia="ru-RU"/>
        </w:rPr>
        <w:t>.</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Исполнитель имеет право отказаться от исполнения услуг по Договору, если:</w:t>
      </w:r>
      <w:bookmarkStart w:id="16" w:name="_DV_M50"/>
      <w:bookmarkEnd w:id="16"/>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непредставления Заказчиком информации, необходимой для исполнения Договора;</w:t>
      </w:r>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наименование груза, его масса и габариты в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не соответствуют наименованию, массе и габаритам фактически, представленного к погрузке груза;</w:t>
      </w:r>
      <w:bookmarkStart w:id="17" w:name="_DV_M51"/>
      <w:bookmarkEnd w:id="17"/>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груз представляет опасность для жизни и здоровья людей, а также не является экологически чистым;</w:t>
      </w:r>
      <w:bookmarkStart w:id="18" w:name="_DV_M53"/>
      <w:bookmarkEnd w:id="18"/>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груз запрещен к перевозке действующим законодательством;</w:t>
      </w:r>
      <w:bookmarkStart w:id="19" w:name="_DV_M54"/>
      <w:bookmarkEnd w:id="19"/>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объявления уполномоченными на то компетентными органами конвенционных запретов на перевозки грузов в направлениях, указанных в согласованных Заявках (</w:t>
      </w:r>
      <w:r w:rsidRPr="00B10C54">
        <w:rPr>
          <w:rFonts w:ascii="Times New Roman" w:eastAsia="Times New Roman" w:hAnsi="Times New Roman" w:cs="Times New Roman"/>
          <w:sz w:val="21"/>
          <w:szCs w:val="21"/>
          <w:lang w:eastAsia="ru-RU"/>
        </w:rPr>
        <w:t xml:space="preserve">заявках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срок транспортабельности согласно удостоверению качества груза (сертификата) меньше срока доставки груза в пункт назначения;</w:t>
      </w:r>
      <w:bookmarkStart w:id="20" w:name="_DV_M52"/>
      <w:bookmarkEnd w:id="20"/>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Исполнитель подал ТС, не соответствующее свойствам груза, и не был предупрежден Заказчиком о свойстве груза до подачи ТС;</w:t>
      </w:r>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ненадлежащим образом оформлены или частично отсутствуют сопроводительные документы на груз;</w:t>
      </w:r>
    </w:p>
    <w:p w:rsidR="00B10C54" w:rsidRPr="00B10C54" w:rsidRDefault="00B10C54" w:rsidP="00B10C5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в иных случаях, прямо предусмотренных настоящим Договором.</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Исполнитель не вправе удерживать груз Заказчика при нарушении Заказчиком каких-либо обязанностей по настоящему Договору, в том числе обязанностей по оплате услуг Исполнителя.</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b/>
          <w:bCs/>
          <w:color w:val="000000"/>
          <w:sz w:val="21"/>
          <w:szCs w:val="21"/>
          <w:lang w:eastAsia="ru-RU"/>
        </w:rPr>
        <w:t>СТОИМОСТЬ УСЛУГ, ПОРЯДОК ПРИЕМКИ УСЛУГ И ПОРЯДОК РАСЧЕТОВ</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 xml:space="preserve">Стоимость услуг Исполнителя по Договору указывается в рублях РФ и определяется в Протоколах согласования договорной цены (Приложение №3 к настоящему </w:t>
      </w:r>
      <w:r w:rsidRPr="00B10C54">
        <w:rPr>
          <w:rFonts w:ascii="Times New Roman" w:eastAsia="Times New Roman" w:hAnsi="Times New Roman" w:cs="Times New Roman"/>
          <w:bCs/>
          <w:color w:val="000000"/>
          <w:sz w:val="21"/>
          <w:szCs w:val="21"/>
          <w:lang w:eastAsia="ru-RU"/>
        </w:rPr>
        <w:t xml:space="preserve">Договору) </w:t>
      </w:r>
      <w:r w:rsidRPr="00B10C54">
        <w:rPr>
          <w:rFonts w:ascii="Times New Roman" w:eastAsia="Times New Roman" w:hAnsi="Times New Roman" w:cs="Times New Roman"/>
          <w:color w:val="000000"/>
          <w:sz w:val="21"/>
          <w:szCs w:val="21"/>
          <w:lang w:eastAsia="ru-RU"/>
        </w:rPr>
        <w:t xml:space="preserve">и отражается в Заявке </w:t>
      </w:r>
      <w:r w:rsidRPr="00B10C54">
        <w:rPr>
          <w:rFonts w:ascii="Times New Roman" w:eastAsia="Times New Roman" w:hAnsi="Times New Roman" w:cs="Times New Roman"/>
          <w:color w:val="000000"/>
          <w:sz w:val="21"/>
          <w:szCs w:val="21"/>
          <w:lang w:eastAsia="ru-RU"/>
        </w:rPr>
        <w:lastRenderedPageBreak/>
        <w:t>(</w:t>
      </w:r>
      <w:r w:rsidRPr="00B10C54">
        <w:rPr>
          <w:rFonts w:ascii="Times New Roman" w:eastAsia="Times New Roman" w:hAnsi="Times New Roman" w:cs="Times New Roman"/>
          <w:sz w:val="21"/>
          <w:szCs w:val="21"/>
          <w:lang w:eastAsia="ru-RU"/>
        </w:rPr>
        <w:t xml:space="preserve">в заявке на бумажном носителе, в случае </w:t>
      </w:r>
      <w:r w:rsidRPr="00B10C5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Стоимость услуг Исполнителя включает в себя все расходы Исполнителя, связанные с перевозкой грузов Заказчика, вознаграждение Исполнителя, а также оформление всех необходимых документов и соблюдение других формальностей.         </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Ориентировочная стоимость настоящего Договора с учетом всех заключаемых дополнительных соглашений, Спецификаций в рамках настоящего Договора составляет </w:t>
      </w:r>
      <w:r w:rsidRPr="00B10C54">
        <w:rPr>
          <w:rFonts w:ascii="Times New Roman" w:eastAsia="Times New Roman" w:hAnsi="Times New Roman" w:cs="Times New Roman"/>
          <w:color w:val="000000"/>
          <w:sz w:val="21"/>
          <w:szCs w:val="21"/>
          <w:highlight w:val="yellow"/>
          <w:lang w:eastAsia="ru-RU"/>
        </w:rPr>
        <w:t>__________ (_______)</w:t>
      </w:r>
      <w:r w:rsidRPr="00B10C54">
        <w:rPr>
          <w:rFonts w:ascii="Times New Roman" w:eastAsia="Times New Roman" w:hAnsi="Times New Roman" w:cs="Times New Roman"/>
          <w:color w:val="000000"/>
          <w:sz w:val="21"/>
          <w:szCs w:val="21"/>
          <w:lang w:eastAsia="ru-RU"/>
        </w:rPr>
        <w:t xml:space="preserve"> рублей с НДС и не может превышать сумму 2 000 000 000 (два миллиарда) рублей суммарно накопительным итогом по настоящему Договору в течение календарного года или эквивалент указанной суммы в иной валюте, определенный по курсу Центрального банка Российской Федерации на дату совершения сделки. </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В рамках настоящего Договора Заказчик не предоставляет никаких гарантий, поручительств, иного обеспечения исполнения обязательств третьих лиц, в том числе не заключает договоры залога, обеспечивающих исполнение обязательств третьего лица.</w:t>
      </w:r>
    </w:p>
    <w:p w:rsidR="00B10C54" w:rsidRPr="00B10C54" w:rsidRDefault="00B10C54" w:rsidP="00B10C5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Оплата услуг </w:t>
      </w:r>
      <w:r w:rsidRPr="00B10C54">
        <w:rPr>
          <w:rFonts w:ascii="Times New Roman" w:eastAsia="Times New Roman" w:hAnsi="Times New Roman" w:cs="Times New Roman"/>
          <w:color w:val="000000"/>
          <w:sz w:val="21"/>
          <w:szCs w:val="21"/>
          <w:lang w:eastAsia="ru-RU"/>
        </w:rPr>
        <w:t>Исполнителя по Договору</w:t>
      </w:r>
      <w:r w:rsidRPr="00B10C54">
        <w:rPr>
          <w:rFonts w:ascii="Times New Roman" w:eastAsia="Times New Roman" w:hAnsi="Times New Roman" w:cs="Times New Roman"/>
          <w:sz w:val="21"/>
          <w:szCs w:val="21"/>
          <w:lang w:eastAsia="ru-RU"/>
        </w:rPr>
        <w:t xml:space="preserve"> производится Заказчиком по факту оказания услуг.</w:t>
      </w:r>
      <w:r w:rsidRPr="00B10C54">
        <w:rPr>
          <w:rFonts w:ascii="Times New Roman" w:eastAsia="Times New Roman" w:hAnsi="Times New Roman" w:cs="Times New Roman"/>
          <w:color w:val="000000"/>
          <w:sz w:val="21"/>
          <w:szCs w:val="21"/>
          <w:lang w:eastAsia="ru-RU"/>
        </w:rPr>
        <w:t xml:space="preserve"> Дата оказания услуг определяется в соответствии с применяемым условием Инкотермс для конкретной перевозки и соответствующего вида транспорта. Исполнитель предоставляет комплект документов по оказанным услугам в течение 3 рабочих дней – за каждые 5 календарных дней, начиная с 1-го календарного дня отчетного месяца.  Периодом оказания услуги является 5 (пять) календарных дней.  Последним 5-дневным периодом считается период с 20-го числа месяца по 25-е число месяца.</w:t>
      </w:r>
    </w:p>
    <w:p w:rsidR="00B10C54" w:rsidRPr="00B10C54" w:rsidRDefault="00B10C54" w:rsidP="00B10C54">
      <w:pPr>
        <w:widowControl w:val="0"/>
        <w:autoSpaceDE w:val="0"/>
        <w:autoSpaceDN w:val="0"/>
        <w:adjustRightInd w:val="0"/>
        <w:spacing w:after="0" w:line="240" w:lineRule="auto"/>
        <w:ind w:left="142"/>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Услуги, оказанные в период с 26-го числа по последнее число месяца, включаются в период оказания услуг, начинающийся с 1-го числа следующего месяца. В случае, если Исполнитель предоставляет комплект документов по оказанным услугам за период с 26-го числа по последнее число месяца, то такой комплект документов не рассматривается и не учитывается Заказчиком.</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Исполнитель предоставляет Заказчику следующие документы:</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оригиналы счетов по ценам, указанным в Заявках </w:t>
      </w:r>
      <w:r w:rsidRPr="00B10C54">
        <w:rPr>
          <w:rFonts w:ascii="Times New Roman" w:eastAsia="Times New Roman" w:hAnsi="Times New Roman" w:cs="Times New Roman"/>
          <w:sz w:val="21"/>
          <w:szCs w:val="21"/>
          <w:lang w:eastAsia="ru-RU"/>
        </w:rPr>
        <w:t xml:space="preserve">(в заявках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со ссылкой на номер и дату Договора и указанием маршрута следования;</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оригиналы акта приемки-передачи оказанных услуг в двух экземплярах (со ссылкой на номер и дату Договора и указанием маршрута следования), с подписью Исполнителя;</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оригиналы счетов-фактур, если его предоставление предусмотрено законодательством страны Исполнителя (со ссылкой на номер и дату Договора и указанием маршрута следования);</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Заявки, на основании которых оказаны услуги, распечатанные из Транспортного модуля;</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оригиналы/копии (в зависимости от применяемого условия Инкотермс для конкретной перевозки и соответствующего вида транспорта) транспортных документов со всеми хорошо читаемыми данными. </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По соглашению сторон до момента получения оригиналов допускается предоставление копий с последующей заменой на оригиналы. </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За просрочку предоставления документов, Исполнитель уплачивает Заказчику штраф в размере, установленном в п. 6.5.2.1. данного Договора.</w:t>
      </w:r>
    </w:p>
    <w:p w:rsidR="00B10C54" w:rsidRPr="00B10C54" w:rsidRDefault="00B10C54" w:rsidP="00B10C5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Заказчик обязан в течение 10 календарных дней с даты получения указанных в пункте 5.2 Договора документов, рассмотреть документы, подписать акт и вернуть один экземпляр акта в адрес Исполнителя. В случае не подписания Заказчиком акта в указанный в настоящем пункте срок, услуги считаются принятыми Заказчиком без разногласий.   </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 несогласии Заказчика с актом Стороны в течение 5 календарных дней приходят к согласованному варианту акта.  При не достижении Сторонами согласия, услуги по несогласованному акту не оплачиваются Заказчиком.  При этом неоплаченная по несогласованному акту сумма не является задолженностью Заказчика.</w:t>
      </w:r>
    </w:p>
    <w:p w:rsidR="00B10C54" w:rsidRPr="00B10C54" w:rsidRDefault="00B10C54" w:rsidP="00B10C5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Датой оказания услуг по доставке грузов является дата подписания Сторонами акта приемки-передачи оказанных услуг.</w:t>
      </w:r>
    </w:p>
    <w:p w:rsidR="00B10C54" w:rsidRPr="00B10C54" w:rsidRDefault="00B10C54" w:rsidP="00B10C5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Оплата услуг осуществляется Заказчиком путем безналичного перечисления денежных средств в российских рублях, пересчитанных по курсу Центрального Банка РФ на дату оплаты, на расчетный счет Исполнителя, указанный в Договоре в течение 30 (Тридцати) календарных дней с даты подписания Сторонами акта приема-передачи оказанных услуг при условии получения Заказчиком надлежащим образом оформленных документов, перечисленных в пункте 5.4 Договора. При задержке предоставления документов, перечисленных в п.5.4 срок оплаты продлевается на срок, соответствующий длительности задержки. </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В случае, если к дате, на которую приходится последний день срока оплаты Исполнителем не предоставлены оригиналы документов, то Заказчик имеет право не осуществлять платеж до момента получения полного комплекта оригинальных документов.</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Обязательство по передаче оригинального пакета документов считается исполненными с момента их получения по реестру уполномоченным представителем Заказчика, копий – с момента получения уполномоченным представителем Заказчика на электронный адрес </w:t>
      </w:r>
      <w:r w:rsidRPr="00B10C54">
        <w:rPr>
          <w:rFonts w:ascii="Times New Roman" w:eastAsia="Times New Roman" w:hAnsi="Times New Roman" w:cs="Times New Roman"/>
          <w:color w:val="000000"/>
          <w:sz w:val="21"/>
          <w:szCs w:val="21"/>
          <w:u w:val="single"/>
          <w:lang w:eastAsia="ru-RU"/>
        </w:rPr>
        <w:t>invoicelogistics@sveza.com</w:t>
      </w:r>
      <w:r w:rsidRPr="00B10C54">
        <w:rPr>
          <w:rFonts w:ascii="Times New Roman" w:eastAsia="Times New Roman" w:hAnsi="Times New Roman" w:cs="Times New Roman"/>
          <w:color w:val="000000"/>
          <w:sz w:val="21"/>
          <w:szCs w:val="21"/>
          <w:lang w:eastAsia="ru-RU"/>
        </w:rPr>
        <w:t xml:space="preserve">. </w:t>
      </w:r>
    </w:p>
    <w:p w:rsidR="00B10C54" w:rsidRPr="00B10C54" w:rsidRDefault="00B10C54" w:rsidP="00B10C5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Банковские расходы несет сторона, осуществляющая соответствующий платеж.</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sz w:val="21"/>
          <w:szCs w:val="21"/>
          <w:lang w:eastAsia="ru-RU"/>
        </w:rPr>
        <w:t>Датой оплаты оказанных услуг считается дата списания денежных средств с расчетного счета Заказчика.</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sz w:val="21"/>
          <w:szCs w:val="21"/>
          <w:lang w:eastAsia="ru-RU"/>
        </w:rPr>
        <w:lastRenderedPageBreak/>
        <w:t>Стороны не реже одного раза в полугодие проводят сверку оказанных услуг и перечисленных платежей на основании соответствующих подтверждающих документов. Результаты сверки фиксируются Сторонами в Акте сверки расчетов, который подписывается Сторонами в течение 20 календарных дней с момента получения Акта сверки.</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Заказчик обязан возместить Исполнителю произведенные им дополнительные затраты, не учтенные при согласовании Заявки (</w:t>
      </w:r>
      <w:r w:rsidRPr="00B10C54">
        <w:rPr>
          <w:rFonts w:ascii="Times New Roman" w:eastAsia="Times New Roman" w:hAnsi="Times New Roman" w:cs="Times New Roman"/>
          <w:sz w:val="21"/>
          <w:szCs w:val="21"/>
          <w:lang w:eastAsia="ru-RU"/>
        </w:rPr>
        <w:t xml:space="preserve">заявки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и предварительно согласованные с Заказчиком, при предъявлении подтверждающих документов.</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 случае изменения места выгрузки груза, указанного в Заявке </w:t>
      </w:r>
      <w:r w:rsidRPr="00B10C54">
        <w:rPr>
          <w:rFonts w:ascii="Times New Roman" w:eastAsia="Times New Roman" w:hAnsi="Times New Roman" w:cs="Times New Roman"/>
          <w:sz w:val="21"/>
          <w:szCs w:val="21"/>
          <w:lang w:eastAsia="ru-RU"/>
        </w:rPr>
        <w:t xml:space="preserve">(в заявке на бумажном носителе, в случае </w:t>
      </w:r>
      <w:r w:rsidRPr="00B10C5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Исполнитель вправе потребовать от Заказчика возмещение стоимости дополнительных затрат. </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Возмещение расходов Исполнителя, указанных в пп. 5.8, 5.9 Договора производится на основании выставленного Исполнителем счета с приложением оригиналов или заверенных уполномоченным представителем Исполнителя копий подтверждающих расходы документов. Заказчик обязан рассмотреть представленные к оплате документы и оплатить расходы Исполнителя </w:t>
      </w:r>
      <w:r w:rsidRPr="00B10C54">
        <w:rPr>
          <w:rFonts w:ascii="Times New Roman" w:eastAsia="Times New Roman" w:hAnsi="Times New Roman" w:cs="Times New Roman"/>
          <w:sz w:val="21"/>
          <w:szCs w:val="21"/>
          <w:lang w:eastAsia="ru-RU"/>
        </w:rPr>
        <w:t>в порядке, предусмотренном пунктами 5.3 и 5.5 Договора.</w:t>
      </w:r>
    </w:p>
    <w:p w:rsidR="00B10C54" w:rsidRPr="00B10C54" w:rsidRDefault="00B10C54" w:rsidP="00B10C5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Стороны установили, что статья 317.1 Гражданского кодекса РФ не подлежит применению к отношениям, возникшим в рамках настоящего Договора.</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b/>
          <w:bCs/>
          <w:color w:val="000000"/>
          <w:sz w:val="21"/>
          <w:szCs w:val="21"/>
          <w:lang w:eastAsia="ru-RU"/>
        </w:rPr>
        <w:t>ОТВЕТСТВЕННОСТЬ СТОРОН</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b/>
          <w:color w:val="00000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 случае причинения одной Стороне убытков в результате неисполнения или ненадлежащего исполнения своих обязательств по Договору другой Стороной, последняя несет ответственность </w:t>
      </w:r>
      <w:r w:rsidRPr="00B10C54">
        <w:rPr>
          <w:rFonts w:ascii="Times New Roman" w:eastAsia="Times New Roman" w:hAnsi="Times New Roman" w:cs="Times New Roman"/>
          <w:color w:val="22272F"/>
          <w:sz w:val="21"/>
          <w:szCs w:val="21"/>
          <w:shd w:val="clear" w:color="auto" w:fill="FFFFFF"/>
          <w:lang w:eastAsia="ru-RU"/>
        </w:rPr>
        <w:t>в соответствии с международными договорами (конвенциями, соглашениями) и законодательством Российской Федерации</w:t>
      </w:r>
      <w:r w:rsidRPr="00B10C54">
        <w:rPr>
          <w:rFonts w:ascii="Times New Roman" w:eastAsia="Times New Roman" w:hAnsi="Times New Roman" w:cs="Times New Roman"/>
          <w:color w:val="000000"/>
          <w:sz w:val="21"/>
          <w:szCs w:val="21"/>
          <w:lang w:eastAsia="ru-RU"/>
        </w:rPr>
        <w:t>.</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Сторона, привлекшая третье лицо к исполнению своих обязательств по Договору, несет перед другой Стороной ответственность за неисполнение или ненадлежащее исполнение обязательств этим третьим лицом, как за свои собственные действия.</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Сторона, нарушившая свои обязательства по Договору, должна без промедления устранить нарушения и принять все меры к устранению вызванных таким нарушением негативных для другой Стороны последствий.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sz w:val="21"/>
          <w:szCs w:val="21"/>
          <w:lang w:eastAsia="ru-RU"/>
        </w:rPr>
        <w:t>При невыполнении инструкций по схеме загрузки, порядку и маршруту доставки Заказчик вправе наложить на Исполнителя штраф на сумму понесенных убытков вследствие несоблюдения условий перевозки.</w:t>
      </w:r>
      <w:r w:rsidRPr="00B10C54">
        <w:rPr>
          <w:rFonts w:ascii="Times New Roman" w:eastAsia="Times New Roman" w:hAnsi="Times New Roman" w:cs="Times New Roman"/>
          <w:color w:val="000000"/>
          <w:sz w:val="21"/>
          <w:szCs w:val="21"/>
          <w:lang w:eastAsia="ru-RU"/>
        </w:rPr>
        <w:t xml:space="preserve">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Помимо возмещения убытков Стороны установили следующие санкции за неисполнение, ненадлежащее исполнение Договора:</w:t>
      </w:r>
    </w:p>
    <w:p w:rsidR="00B10C54" w:rsidRPr="00B10C54" w:rsidRDefault="00B10C54" w:rsidP="00B10C54">
      <w:pPr>
        <w:numPr>
          <w:ilvl w:val="2"/>
          <w:numId w:val="1"/>
        </w:numPr>
        <w:autoSpaceDE w:val="0"/>
        <w:autoSpaceDN w:val="0"/>
        <w:adjustRightInd w:val="0"/>
        <w:spacing w:after="0" w:line="240" w:lineRule="auto"/>
        <w:ind w:left="709" w:hanging="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Санкции, подлежащие взысканию с Заказчика:</w:t>
      </w:r>
    </w:p>
    <w:p w:rsidR="00B10C54" w:rsidRPr="00B10C54" w:rsidRDefault="00B10C54" w:rsidP="00B10C5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В случае отказа Заказчика от Заявки менее, чем за 48 часов до даты погрузки, установленной в Заявке </w:t>
      </w:r>
      <w:r w:rsidRPr="00B10C54">
        <w:rPr>
          <w:rFonts w:ascii="Times New Roman" w:eastAsia="Times New Roman" w:hAnsi="Times New Roman" w:cs="Times New Roman"/>
          <w:sz w:val="21"/>
          <w:szCs w:val="21"/>
          <w:lang w:eastAsia="ru-RU"/>
        </w:rPr>
        <w:t xml:space="preserve">(в заявке на бумажном носителе, в случае </w:t>
      </w:r>
      <w:r w:rsidRPr="00B10C5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Заказчик уплачивает Исполнителю штраф в размере 10% от стоимости услуг Исполнителя, указанных в Заявке </w:t>
      </w:r>
      <w:r w:rsidRPr="00B10C54">
        <w:rPr>
          <w:rFonts w:ascii="Times New Roman" w:eastAsia="Times New Roman" w:hAnsi="Times New Roman" w:cs="Times New Roman"/>
          <w:sz w:val="21"/>
          <w:szCs w:val="21"/>
          <w:lang w:eastAsia="ru-RU"/>
        </w:rPr>
        <w:t xml:space="preserve">(в заявке на бумажном носителе, в случае </w:t>
      </w:r>
      <w:r w:rsidRPr="00B10C5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w:t>
      </w:r>
    </w:p>
    <w:p w:rsidR="00B10C54" w:rsidRPr="00B10C54" w:rsidRDefault="00B10C54" w:rsidP="00B10C5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Заказчик уплачивает Исполнителю штраф за каждые сутки простоя по вине Заказчика в следующей сумме:</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3 000 рублей РФ для автомобильного ТС;</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1 800 рублей РФ для железнодорожного ТС.</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Простоем не является время, указанное в пп. 3.1.9-3.1.11 настоящего Договора, в течение которого Заказчик обеспечивает погрузку груза в поданное Исполнителем под погрузку ТС, а также таможенное оформление груза. </w:t>
      </w:r>
    </w:p>
    <w:p w:rsidR="00B10C54" w:rsidRPr="00B10C54" w:rsidRDefault="00B10C54" w:rsidP="00B10C5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За просрочку осуществления платежа за услуги Заказчик уплачивает Исполнителю пеню в размере 0,01 % от задержанной суммы за каждый день задержки платежа, но не более 5 % от суммы просроченного платежа. </w:t>
      </w:r>
    </w:p>
    <w:p w:rsidR="00B10C54" w:rsidRPr="00B10C54" w:rsidRDefault="00B10C54" w:rsidP="00B10C54">
      <w:pPr>
        <w:numPr>
          <w:ilvl w:val="2"/>
          <w:numId w:val="1"/>
        </w:numPr>
        <w:autoSpaceDE w:val="0"/>
        <w:autoSpaceDN w:val="0"/>
        <w:adjustRightInd w:val="0"/>
        <w:spacing w:after="0" w:line="240" w:lineRule="auto"/>
        <w:ind w:left="709" w:hanging="709"/>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Санкции, подлежащие взысканию с Исполнителя:</w:t>
      </w:r>
    </w:p>
    <w:p w:rsidR="00B10C54" w:rsidRPr="00B10C54" w:rsidRDefault="00B10C54" w:rsidP="00B10C5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 Штраф в размере 10% от стоимости услуг Исполнителя, установленной в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устанавливается за:</w:t>
      </w:r>
    </w:p>
    <w:p w:rsidR="00B10C54" w:rsidRPr="00B10C54" w:rsidRDefault="00B10C54" w:rsidP="00B10C5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неподачу Исполнителем ТС. Подача Исполнителем под погрузку ТС, непригодного для целей перевозки груза с учетом специфики такого груза и (или) несоответствующего согласованной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считается неподачей ТС. В этом случае Заказчик не возмещает Исполнителю убытки и не уплачивает штраф, предусмотренный п. 6.5.1.1. настоящего Договора;</w:t>
      </w:r>
    </w:p>
    <w:p w:rsidR="00B10C54" w:rsidRPr="00B10C54" w:rsidRDefault="00B10C54" w:rsidP="00B10C54">
      <w:pPr>
        <w:numPr>
          <w:ilvl w:val="0"/>
          <w:numId w:val="11"/>
        </w:numPr>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lastRenderedPageBreak/>
        <w:t>за просрочку предоставления документов в соответствии с п.5.2. Договора по соответствующей Заявке (</w:t>
      </w:r>
      <w:r w:rsidRPr="00B10C54">
        <w:rPr>
          <w:rFonts w:ascii="Times New Roman" w:eastAsia="Times New Roman" w:hAnsi="Times New Roman" w:cs="Times New Roman"/>
          <w:sz w:val="21"/>
          <w:szCs w:val="21"/>
          <w:lang w:eastAsia="ru-RU"/>
        </w:rPr>
        <w:t xml:space="preserve">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за каждый комплект документов, указанный в п.5.2. Договора (при непредставлении в срок более, чем одного документа из комплекта).</w:t>
      </w:r>
    </w:p>
    <w:p w:rsidR="00B10C54" w:rsidRPr="00B10C54" w:rsidRDefault="00B10C54" w:rsidP="00B10C5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неисполнение Исполнителем обязанности по страхованию, предусмотренной пунктом 3.2.14. Договора;</w:t>
      </w:r>
    </w:p>
    <w:p w:rsidR="00B10C54" w:rsidRPr="00B10C54" w:rsidRDefault="00B10C54" w:rsidP="00B10C5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неисполнение предусмотренной пунктом 3.2.20. Договора обязанности контролировать нормы загрузки ТС за каждый выявленный случай нарушения норм загрузки;</w:t>
      </w:r>
    </w:p>
    <w:p w:rsidR="00B10C54" w:rsidRPr="00B10C54" w:rsidRDefault="00B10C54" w:rsidP="00B10C5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за нарушение заверений в пункте 3.2.17. за каждый выявленный случай;</w:t>
      </w:r>
    </w:p>
    <w:p w:rsidR="00B10C54" w:rsidRPr="00B10C54" w:rsidRDefault="00B10C54" w:rsidP="00B10C5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отказ от исполнения Заявки </w:t>
      </w:r>
      <w:r w:rsidRPr="00B10C54">
        <w:rPr>
          <w:rFonts w:ascii="Times New Roman" w:eastAsia="Times New Roman" w:hAnsi="Times New Roman" w:cs="Times New Roman"/>
          <w:sz w:val="21"/>
          <w:szCs w:val="21"/>
          <w:lang w:eastAsia="ru-RU"/>
        </w:rPr>
        <w:t xml:space="preserve">(заявки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за исключением случаев, когда такой отказ правомерен в соответствии с настоящим Договором.</w:t>
      </w:r>
    </w:p>
    <w:p w:rsidR="00B10C54" w:rsidRPr="00B10C54" w:rsidRDefault="00B10C54" w:rsidP="00B10C5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0"/>
          <w:u w:val="double"/>
          <w:lang w:eastAsia="ru-RU"/>
        </w:rPr>
      </w:pPr>
      <w:r w:rsidRPr="00B10C54">
        <w:rPr>
          <w:rFonts w:ascii="Times New Roman" w:eastAsia="Times New Roman" w:hAnsi="Times New Roman" w:cs="Times New Roman"/>
          <w:color w:val="000000"/>
          <w:lang w:eastAsia="ru-RU"/>
        </w:rPr>
        <w:t>неисполнение обязанности по заполнению временного слота погрузки в сроки, установленные пунктом 1.7. Приложения № 1 к Договору.</w:t>
      </w:r>
    </w:p>
    <w:p w:rsidR="00B10C54" w:rsidRPr="00B10C54" w:rsidRDefault="00B10C54" w:rsidP="00B10C54">
      <w:pPr>
        <w:numPr>
          <w:ilvl w:val="3"/>
          <w:numId w:val="1"/>
        </w:numPr>
        <w:autoSpaceDE w:val="0"/>
        <w:autoSpaceDN w:val="0"/>
        <w:adjustRightInd w:val="0"/>
        <w:spacing w:after="0" w:line="240" w:lineRule="auto"/>
        <w:ind w:left="851" w:hanging="851"/>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Штраф в размере 100 долларов США устанавливается за:</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несвоевременную подачу ТС за каждые просроченные сутки;</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неисполнение предусмотренной пунктом 3.2.15. Договора обязанности по заполнению временного слота погрузки за каждый случай подачи ТС без заполнения временного слота погрузки;</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неуведомление Исполнителем Заказчика о начале простоя, о факте окончания перевозки за каждый факт неуведомления; </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доставку груза позднее установленного в Заявке </w:t>
      </w:r>
      <w:r w:rsidRPr="00B10C54">
        <w:rPr>
          <w:rFonts w:ascii="Times New Roman" w:eastAsia="Times New Roman" w:hAnsi="Times New Roman" w:cs="Times New Roman"/>
          <w:sz w:val="21"/>
          <w:szCs w:val="21"/>
          <w:highlight w:val="yellow"/>
          <w:lang w:eastAsia="ru-RU"/>
        </w:rPr>
        <w:t>(</w:t>
      </w:r>
      <w:r w:rsidRPr="00B10C54">
        <w:rPr>
          <w:rFonts w:ascii="Times New Roman" w:eastAsia="Times New Roman" w:hAnsi="Times New Roman" w:cs="Times New Roman"/>
          <w:sz w:val="21"/>
          <w:szCs w:val="21"/>
          <w:lang w:eastAsia="ru-RU"/>
        </w:rPr>
        <w:t xml:space="preserve">в 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срока за каждый день превышения срока доставки;</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 xml:space="preserve">неисполнение предусмотренной пунктом 3.2.33. обязанности </w:t>
      </w:r>
      <w:r w:rsidRPr="00B10C54">
        <w:rPr>
          <w:rFonts w:ascii="Times New Roman" w:eastAsia="Times New Roman" w:hAnsi="Times New Roman" w:cs="Times New Roman"/>
          <w:sz w:val="21"/>
          <w:szCs w:val="21"/>
          <w:lang w:eastAsia="ru-RU"/>
        </w:rPr>
        <w:t>уведомления Заказчика о факте окончания перевозки путем проставления статуса в Транспортном модуле с обязательной отправкой транспортной накладной, за каждый выявленный случай;</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выдачу груза иному лицу, нежели указано в транспортных документах, за каждый случай выдачи;</w:t>
      </w:r>
    </w:p>
    <w:p w:rsidR="00B10C54" w:rsidRPr="00B10C54" w:rsidRDefault="00B10C54" w:rsidP="00B10C5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неисполнение предусмотренной пунктом 3.2.31. обязанности участвовать в составлении коммерческих и иных актов за каждый факт неисполнения обязательства.</w:t>
      </w:r>
    </w:p>
    <w:p w:rsidR="00B10C54" w:rsidRPr="00B10C54" w:rsidRDefault="00B10C54" w:rsidP="00B10C5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Штрафы, установленные Приложением №5, за нарушение Требований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rsidR="00B10C54" w:rsidRPr="00B10C54" w:rsidRDefault="00B10C54" w:rsidP="00B10C5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 xml:space="preserve">В заявках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могут быть предусмотрены иные штрафные санкции, подлежащие оплате Исполнителем.</w:t>
      </w:r>
    </w:p>
    <w:p w:rsidR="00B10C54" w:rsidRPr="00B10C54" w:rsidRDefault="00B10C54" w:rsidP="00B10C54">
      <w:pPr>
        <w:numPr>
          <w:ilvl w:val="1"/>
          <w:numId w:val="1"/>
        </w:numPr>
        <w:autoSpaceDE w:val="0"/>
        <w:autoSpaceDN w:val="0"/>
        <w:adjustRightInd w:val="0"/>
        <w:spacing w:after="0" w:line="240" w:lineRule="auto"/>
        <w:ind w:left="-426" w:firstLine="426"/>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Стороны установили следующую ответственность Исполнителя за сохранность груза</w:t>
      </w:r>
      <w:bookmarkStart w:id="21" w:name="_DV_M78"/>
      <w:bookmarkEnd w:id="21"/>
      <w:r w:rsidRPr="00B10C54">
        <w:rPr>
          <w:rFonts w:ascii="Times New Roman" w:eastAsia="Times New Roman" w:hAnsi="Times New Roman" w:cs="Times New Roman"/>
          <w:color w:val="000000"/>
          <w:sz w:val="21"/>
          <w:szCs w:val="21"/>
          <w:lang w:eastAsia="ru-RU"/>
        </w:rPr>
        <w:t>:</w:t>
      </w:r>
    </w:p>
    <w:p w:rsidR="00B10C54" w:rsidRPr="00B10C54" w:rsidRDefault="00B10C54" w:rsidP="00B10C5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Исполнитель несёт ответственность за сохранность груза после принятия груза и до выдачи Грузополучателю либо лицу, уполномоченному на получение груза, если не докажет, что утрата, недостача или повреждение (порча) груза произошли вследствие обстоятельств, которые Исполнитель не мог предотвратить и устранение которых от него не зависело, в частност</w:t>
      </w:r>
      <w:r w:rsidRPr="00B10C54">
        <w:rPr>
          <w:rFonts w:ascii="Times New Roman" w:eastAsia="Times New Roman" w:hAnsi="Times New Roman" w:cs="Times New Roman"/>
          <w:sz w:val="21"/>
          <w:szCs w:val="21"/>
          <w:lang w:eastAsia="ru-RU"/>
        </w:rPr>
        <w:t>и вследствие:</w:t>
      </w:r>
    </w:p>
    <w:p w:rsidR="00B10C54" w:rsidRPr="00B10C54" w:rsidRDefault="00B10C54" w:rsidP="00B10C54">
      <w:pPr>
        <w:numPr>
          <w:ilvl w:val="0"/>
          <w:numId w:val="13"/>
        </w:numPr>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вины Заказчика/Грузоотправителя/Грузополучателя;</w:t>
      </w:r>
    </w:p>
    <w:p w:rsidR="00B10C54" w:rsidRPr="00B10C54" w:rsidRDefault="00B10C54" w:rsidP="00B10C54">
      <w:pPr>
        <w:numPr>
          <w:ilvl w:val="0"/>
          <w:numId w:val="13"/>
        </w:numPr>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недостатков тары или упаковки, которые не могли быть замечены при визуальном осмотре груза, принимаемого к перевозке, или применения тары, несоответствующей свойствам груза или установленным стандартам, при отсутствии следов повреждения в пути;</w:t>
      </w:r>
    </w:p>
    <w:p w:rsidR="00B10C54" w:rsidRPr="00B10C54" w:rsidRDefault="00B10C54" w:rsidP="00B10C54">
      <w:pPr>
        <w:numPr>
          <w:ilvl w:val="0"/>
          <w:numId w:val="13"/>
        </w:numPr>
        <w:spacing w:after="0" w:line="240" w:lineRule="auto"/>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сдачи груза к перевозке без указания его особых свойств, требующих особых условий или мер предосторожности для сохранения груза при перевозке.</w:t>
      </w:r>
    </w:p>
    <w:p w:rsidR="00B10C54" w:rsidRPr="00B10C54" w:rsidRDefault="00B10C54" w:rsidP="00B10C54">
      <w:pPr>
        <w:numPr>
          <w:ilvl w:val="2"/>
          <w:numId w:val="1"/>
        </w:numPr>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sz w:val="21"/>
          <w:szCs w:val="21"/>
          <w:lang w:eastAsia="ru-RU"/>
        </w:rPr>
        <w:t>Ущерб, причинённый при перевозке груза, возмещается Исполнителем в следующем размере:</w:t>
      </w:r>
    </w:p>
    <w:p w:rsidR="00B10C54" w:rsidRPr="00B10C54" w:rsidRDefault="00B10C54" w:rsidP="00B10C54">
      <w:pPr>
        <w:numPr>
          <w:ilvl w:val="3"/>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В случае утраты или недостачи груза – в размере 100 процентов действительной стоимости утраченного или недостающего груза, а также в размере стоимости перевозки такого груза, указанной в Заявке (заявке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B10C54">
        <w:rPr>
          <w:rFonts w:ascii="Times New Roman" w:eastAsia="Times New Roman" w:hAnsi="Times New Roman" w:cs="Times New Roman"/>
          <w:sz w:val="21"/>
          <w:szCs w:val="21"/>
          <w:lang w:eastAsia="ru-RU"/>
        </w:rPr>
        <w:t>.</w:t>
      </w:r>
    </w:p>
    <w:p w:rsidR="00B10C54" w:rsidRPr="00B10C54" w:rsidRDefault="00B10C54" w:rsidP="00B10C54">
      <w:pPr>
        <w:numPr>
          <w:ilvl w:val="3"/>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В случае повреждения (порчи) груза – в размере той суммы, на которую понизилась действительная стоимость груза.</w:t>
      </w:r>
    </w:p>
    <w:p w:rsidR="00B10C54" w:rsidRPr="00B10C54" w:rsidRDefault="00B10C54" w:rsidP="00B10C54">
      <w:pPr>
        <w:tabs>
          <w:tab w:val="num" w:pos="0"/>
        </w:tabs>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Стоимость груза определяется, исходя из его цены, указанной в сопровождающих груз документах. В спорных случаях стоимость груза определяется независимой экспертизой, о чём составляется акт.</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Стороны установили следующее деление ответственности за превышение норм загрузки транспортного средства:</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 xml:space="preserve">– </w:t>
      </w:r>
      <w:r w:rsidRPr="00B10C54">
        <w:rPr>
          <w:rFonts w:ascii="Times New Roman" w:eastAsia="Times New Roman" w:hAnsi="Times New Roman" w:cs="Times New Roman"/>
          <w:sz w:val="21"/>
          <w:szCs w:val="21"/>
          <w:lang w:eastAsia="ru-RU"/>
        </w:rPr>
        <w:t>Заказчик несет ответственность и расходы, связанные с нарушением норм загрузки ТС по полной массе;</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lastRenderedPageBreak/>
        <w:t xml:space="preserve">– </w:t>
      </w:r>
      <w:r w:rsidRPr="00B10C54">
        <w:rPr>
          <w:rFonts w:ascii="Times New Roman" w:eastAsia="Times New Roman" w:hAnsi="Times New Roman" w:cs="Times New Roman"/>
          <w:sz w:val="21"/>
          <w:szCs w:val="21"/>
          <w:lang w:eastAsia="ru-RU"/>
        </w:rPr>
        <w:t xml:space="preserve">Исполнитель несет ответственность и расходы за нарушение норм загрузки ТС по осям. </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pacing w:val="2"/>
          <w:sz w:val="21"/>
          <w:szCs w:val="21"/>
          <w:lang w:eastAsia="ru-RU"/>
        </w:rPr>
        <w:t>Заказчик возмещает Исполнителю документально подтвержденные расходы последнего, в виде уплаченных штрафов и сборов, возникших по вине Заказчика (грузоотправителя/грузополучателя, а также иных третьих лиц привлекаемых Заказчиком).</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pacing w:val="2"/>
          <w:sz w:val="21"/>
          <w:szCs w:val="21"/>
          <w:lang w:eastAsia="ru-RU"/>
        </w:rPr>
        <w:t>Исполнитель не несет ответственности за убытки Заказчика, возникшие вследствие невыполнения Заказчиком (грузоотправителями/грузополучателями, а также иными третьими лицами привлекаемыми Заказчиком) требований таможенных, налоговых, санитарных и иных государственных органов стран, по которым осуществляются перевозки, и выполнение которых возложено непосредственно на грузовладельцев.</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pacing w:val="2"/>
          <w:sz w:val="21"/>
          <w:szCs w:val="21"/>
          <w:lang w:eastAsia="ru-RU"/>
        </w:rPr>
        <w:t>Заказчик несет ответственность перед Исполнителем за последствия, возникшие в результате неполного, неправильного, недостоверного оформления перевозочных документов, а также оформления перевозочных документов с нарушением инструкций Исполнителя, невыполнение Заказчиком (грузоотправителем/грузополучателем) требований таможенных, налоговых и иных государственных органов стран, по которым осуществляется перевозка, и возмещает Исполнителю все документально подтвержденные расходы, понесенные Исполнителем вследствие указанных действий.</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Заказчик несет ответственность за правильность упаковки, погрузки и крепления груза при погрузочных работах на подъездных путях. Заказчик несет ответственность за выполнение грузоотправителями/грузополучателями всех действующих нормативных документов, касающихся эксплуатации вагонов и их сохранности.</w:t>
      </w:r>
    </w:p>
    <w:p w:rsidR="00B10C54" w:rsidRPr="00B10C54" w:rsidRDefault="00B10C54" w:rsidP="00B10C54">
      <w:pPr>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Во всех остальных случаях Стороны несут ответственность </w:t>
      </w:r>
      <w:r w:rsidRPr="00B10C54">
        <w:rPr>
          <w:rFonts w:ascii="Times New Roman" w:eastAsia="Times New Roman" w:hAnsi="Times New Roman" w:cs="Times New Roman"/>
          <w:color w:val="22272F"/>
          <w:sz w:val="21"/>
          <w:szCs w:val="21"/>
          <w:shd w:val="clear" w:color="auto" w:fill="FFFFFF"/>
          <w:lang w:eastAsia="ru-RU"/>
        </w:rPr>
        <w:t xml:space="preserve">в соответствии с международными договорами (конвенциями, соглашениями) и законодательством Российской Федерации в области контейнерных, автомобильных, железнодорожных, морских и речных перевозок, а также </w:t>
      </w:r>
      <w:r w:rsidRPr="00B10C54">
        <w:rPr>
          <w:rFonts w:ascii="Times New Roman" w:eastAsia="Times New Roman" w:hAnsi="Times New Roman" w:cs="Times New Roman"/>
          <w:sz w:val="21"/>
          <w:szCs w:val="21"/>
          <w:lang w:eastAsia="ru-RU"/>
        </w:rPr>
        <w:t>международными и внутренними правилами перевозок грузов соответствующим видом транспорта</w:t>
      </w:r>
      <w:r w:rsidRPr="00B10C54">
        <w:rPr>
          <w:rFonts w:ascii="Times New Roman" w:eastAsia="Times New Roman" w:hAnsi="Times New Roman" w:cs="Times New Roman"/>
          <w:color w:val="22272F"/>
          <w:sz w:val="21"/>
          <w:szCs w:val="21"/>
          <w:shd w:val="clear" w:color="auto" w:fill="FFFFFF"/>
          <w:lang w:eastAsia="ru-RU"/>
        </w:rPr>
        <w:t>.</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Стороны освобождаются от ответственности за частичное или полное неисполнение своих обязательств по Договору, если такое неисполнение явилось следствием обстоятельств непреодолимой силы («форс-мажор»): военных действий, забастовок, наводнений, пожаров, землетрясений, войны, блокады, запрещения экспорта, импорта или транзита, принятием компетентными государственными органами правовых актов, делающих невозможным исполнение Договора. </w:t>
      </w:r>
    </w:p>
    <w:p w:rsidR="00B10C54" w:rsidRPr="00B10C54" w:rsidRDefault="00B10C54" w:rsidP="00B10C54">
      <w:p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Сторона обязана уведомить другую Сторону в пятидневный срок с момента наступления форс-мажорных обстоятельств и предоставить подтверждающие документы, выданные полномочным органом.</w:t>
      </w:r>
    </w:p>
    <w:p w:rsidR="00B10C54" w:rsidRPr="00B10C54" w:rsidRDefault="00B10C54" w:rsidP="00B10C54">
      <w:p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Неуведомление или несвоевременное уведомление лишает Стороны права ссылаться на любое вышеуказанное обстоятельство как основание, освобождающее от ответственности за неисполнение своих обязанностей.</w:t>
      </w:r>
    </w:p>
    <w:p w:rsidR="00B10C54" w:rsidRPr="00B10C54" w:rsidRDefault="00B10C54" w:rsidP="00B10C54">
      <w:p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Calibri" w:hAnsi="Times New Roman" w:cs="Times New Roman"/>
          <w:color w:val="000000"/>
          <w:sz w:val="21"/>
          <w:szCs w:val="21"/>
          <w:lang w:eastAsia="ru-RU"/>
        </w:rPr>
        <w:t xml:space="preserve">Срок исполнения обязательств по настоящему Договору увеличивается соразмерно действию обстоятельств форс-мажора, однако в случае действия данных обстоятельств более 90 дней, обязательства Сторон считаются прекращенными, после проведения Сторонами взаиморасчетов по фактически понесенным расходам в полном объеме. </w:t>
      </w:r>
      <w:r w:rsidRPr="00B10C54">
        <w:rPr>
          <w:rFonts w:ascii="Times New Roman" w:eastAsia="Times New Roman" w:hAnsi="Times New Roman" w:cs="Times New Roman"/>
          <w:w w:val="0"/>
          <w:sz w:val="21"/>
          <w:szCs w:val="21"/>
          <w:lang w:eastAsia="ru-RU"/>
        </w:rPr>
        <w:t>Стороны обязуются предпринять все меры к погашению задолженности, возникшей в результате наступления форс-мажорных обстоятельств.</w:t>
      </w:r>
    </w:p>
    <w:p w:rsidR="00B10C54" w:rsidRPr="00B10C54" w:rsidRDefault="00B10C54" w:rsidP="00B10C5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В случае нарушения Исполнителем пункта 3.2.3 Договора Заказчик имеет право не допускать Исполнителя до участия в процедуре запроса коммерческих предложений в Транспортном модуле.</w:t>
      </w:r>
    </w:p>
    <w:p w:rsidR="00B10C54" w:rsidRPr="00B10C54" w:rsidRDefault="00B10C54" w:rsidP="00B10C54">
      <w:pPr>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b/>
          <w:sz w:val="21"/>
          <w:szCs w:val="21"/>
          <w:lang w:eastAsia="ru-RU"/>
        </w:rPr>
        <w:t xml:space="preserve">ПОРЯДОК РАЗРЕШЕНИЯ СПОРОВ </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sz w:val="21"/>
          <w:szCs w:val="21"/>
          <w:lang w:eastAsia="ru-RU"/>
        </w:rPr>
        <w:t xml:space="preserve">Споры и разногласия, которые могут возникнуть в процессе исполнения Сторонами обязательств по настоящему Договору, разрешаются </w:t>
      </w:r>
      <w:r w:rsidRPr="00B10C54">
        <w:rPr>
          <w:rFonts w:ascii="Times New Roman" w:eastAsia="Times New Roman" w:hAnsi="Times New Roman" w:cs="Times New Roman"/>
          <w:sz w:val="21"/>
          <w:szCs w:val="21"/>
          <w:lang w:eastAsia="ru-RU"/>
        </w:rPr>
        <w:t>путем переговоров.</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В случае если Сторонам не удалось прийти к обоюдовыгодному решению в процессе переговоров, спор решается в претензионном порядке. Стороны установили, что претензии в адрес Исполнителя направляются Заказчиком в письменной форме в виде скан-копии в PDF-формате по электронной почте на адрес Исполнителя </w:t>
      </w:r>
      <w:r w:rsidRPr="00B10C54">
        <w:rPr>
          <w:rFonts w:ascii="Times New Roman" w:eastAsia="Times New Roman" w:hAnsi="Times New Roman" w:cs="Times New Roman"/>
          <w:sz w:val="21"/>
          <w:szCs w:val="21"/>
          <w:highlight w:val="yellow"/>
          <w:lang w:eastAsia="ru-RU"/>
        </w:rPr>
        <w:t>__________</w:t>
      </w:r>
      <w:hyperlink r:id="rId13" w:history="1"/>
      <w:r w:rsidRPr="00B10C54">
        <w:rPr>
          <w:rFonts w:ascii="Times New Roman" w:eastAsia="Times New Roman" w:hAnsi="Times New Roman" w:cs="Times New Roman"/>
          <w:sz w:val="21"/>
          <w:szCs w:val="21"/>
          <w:highlight w:val="yellow"/>
          <w:lang w:eastAsia="ru-RU"/>
        </w:rPr>
        <w:t>.</w:t>
      </w:r>
      <w:r w:rsidRPr="00B10C54">
        <w:rPr>
          <w:rFonts w:ascii="Times New Roman" w:eastAsia="Times New Roman" w:hAnsi="Times New Roman" w:cs="Times New Roman"/>
          <w:sz w:val="21"/>
          <w:szCs w:val="21"/>
          <w:lang w:eastAsia="ru-RU"/>
        </w:rPr>
        <w:t xml:space="preserve"> Претензии в адрес Заказчика направляются Исполнителем в письменной форме в виде скан-копии в PDF-формате по электронной почте на адрес Заказчика </w:t>
      </w:r>
      <w:r w:rsidRPr="00B10C54">
        <w:rPr>
          <w:rFonts w:ascii="Times New Roman" w:eastAsia="Times New Roman" w:hAnsi="Times New Roman" w:cs="Times New Roman"/>
          <w:sz w:val="21"/>
          <w:szCs w:val="21"/>
          <w:highlight w:val="yellow"/>
          <w:lang w:val="en-US" w:eastAsia="ru-RU"/>
        </w:rPr>
        <w:t>Ksenija</w:t>
      </w:r>
      <w:r w:rsidRPr="00B10C54">
        <w:rPr>
          <w:rFonts w:ascii="Times New Roman" w:eastAsia="Times New Roman" w:hAnsi="Times New Roman" w:cs="Times New Roman"/>
          <w:sz w:val="21"/>
          <w:szCs w:val="21"/>
          <w:highlight w:val="yellow"/>
          <w:lang w:eastAsia="ru-RU"/>
        </w:rPr>
        <w:t>.</w:t>
      </w:r>
      <w:r w:rsidRPr="00B10C54">
        <w:rPr>
          <w:rFonts w:ascii="Times New Roman" w:eastAsia="Times New Roman" w:hAnsi="Times New Roman" w:cs="Times New Roman"/>
          <w:sz w:val="21"/>
          <w:szCs w:val="21"/>
          <w:highlight w:val="yellow"/>
          <w:lang w:val="en-US" w:eastAsia="ru-RU"/>
        </w:rPr>
        <w:t>Klukina</w:t>
      </w:r>
      <w:r w:rsidRPr="00B10C54">
        <w:rPr>
          <w:rFonts w:ascii="Times New Roman" w:eastAsia="Times New Roman" w:hAnsi="Times New Roman" w:cs="Times New Roman"/>
          <w:sz w:val="21"/>
          <w:szCs w:val="21"/>
          <w:highlight w:val="yellow"/>
          <w:lang w:eastAsia="ru-RU"/>
        </w:rPr>
        <w:t>@</w:t>
      </w:r>
      <w:r w:rsidRPr="00B10C54">
        <w:rPr>
          <w:rFonts w:ascii="Times New Roman" w:eastAsia="Times New Roman" w:hAnsi="Times New Roman" w:cs="Times New Roman"/>
          <w:sz w:val="21"/>
          <w:szCs w:val="21"/>
          <w:highlight w:val="yellow"/>
          <w:lang w:val="en-US" w:eastAsia="ru-RU"/>
        </w:rPr>
        <w:t>sveza</w:t>
      </w:r>
      <w:r w:rsidRPr="00B10C54">
        <w:rPr>
          <w:rFonts w:ascii="Times New Roman" w:eastAsia="Times New Roman" w:hAnsi="Times New Roman" w:cs="Times New Roman"/>
          <w:sz w:val="21"/>
          <w:szCs w:val="21"/>
          <w:highlight w:val="yellow"/>
          <w:lang w:eastAsia="ru-RU"/>
        </w:rPr>
        <w:t>.</w:t>
      </w:r>
      <w:r w:rsidRPr="00B10C54">
        <w:rPr>
          <w:rFonts w:ascii="Times New Roman" w:eastAsia="Times New Roman" w:hAnsi="Times New Roman" w:cs="Times New Roman"/>
          <w:sz w:val="21"/>
          <w:szCs w:val="21"/>
          <w:highlight w:val="yellow"/>
          <w:lang w:val="en-US" w:eastAsia="ru-RU"/>
        </w:rPr>
        <w:t>com</w:t>
      </w:r>
      <w:r w:rsidRPr="00B10C54">
        <w:rPr>
          <w:rFonts w:ascii="Times New Roman" w:eastAsia="Times New Roman" w:hAnsi="Times New Roman" w:cs="Times New Roman"/>
          <w:sz w:val="21"/>
          <w:szCs w:val="21"/>
          <w:highlight w:val="yellow"/>
          <w:lang w:eastAsia="ru-RU"/>
        </w:rPr>
        <w:t>.</w:t>
      </w:r>
      <w:r w:rsidRPr="00B10C54">
        <w:rPr>
          <w:rFonts w:ascii="Times New Roman" w:eastAsia="Times New Roman" w:hAnsi="Times New Roman" w:cs="Times New Roman"/>
          <w:sz w:val="21"/>
          <w:szCs w:val="21"/>
          <w:lang w:eastAsia="ru-RU"/>
        </w:rPr>
        <w:t xml:space="preserve"> Претензия считается полученной с даты ее направления по электронной почте. К претензии должны быть приложены документы, подтверждающие факт и размер требований. Все документы представляются в копиях Стороне, в адрес которой была направлена претензия. По запросу другая Сторона обязана предоставить для ознакомления оригиналы вышеуказанных документов. В случае изменения адреса электронной почты, на который должны направляться претензии, заинтересованная Сторона обязана в течение 3 (трех) рабочих дней известить об этом другую Сторону способом, указанном в п. 10.1. настоящего Договора. На Сторону, у которой изменился адрес электронной почты, возлагаются все неблагоприятные последствия и риски отсутствия у другой Стороны актуальной информации об адресах направления претензий. В частности, все юридически значимые сообщения считаются направленными, а их юридические последствия – возникшими при условии направления по предыдущему адресу получателя, доведенному до отправителя.</w:t>
      </w:r>
    </w:p>
    <w:p w:rsidR="00B10C54" w:rsidRPr="00B10C54" w:rsidRDefault="00B10C54" w:rsidP="00B10C54">
      <w:pPr>
        <w:autoSpaceDE w:val="0"/>
        <w:autoSpaceDN w:val="0"/>
        <w:adjustRightInd w:val="0"/>
        <w:spacing w:after="0" w:line="240" w:lineRule="auto"/>
        <w:ind w:left="-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lastRenderedPageBreak/>
        <w:t xml:space="preserve">            </w:t>
      </w:r>
      <w:r w:rsidRPr="00B10C54">
        <w:rPr>
          <w:rFonts w:ascii="Times New Roman" w:eastAsia="Times New Roman" w:hAnsi="Times New Roman" w:cs="Times New Roman"/>
          <w:color w:val="000000"/>
          <w:sz w:val="21"/>
          <w:szCs w:val="21"/>
          <w:lang w:eastAsia="ru-RU"/>
        </w:rPr>
        <w:t>7</w:t>
      </w:r>
      <w:r w:rsidRPr="00B10C54">
        <w:rPr>
          <w:rFonts w:ascii="Times New Roman" w:eastAsia="Times New Roman" w:hAnsi="Times New Roman" w:cs="Times New Roman"/>
          <w:sz w:val="21"/>
          <w:szCs w:val="21"/>
          <w:lang w:eastAsia="ru-RU"/>
        </w:rPr>
        <w:t>.3. Срок ответа на претензию 10 (десять) календарных дней с даты ее направления. Ответ на претензию направляется в письменной форме в виде скан-копии в PDF-формате по электронной почте на адрес, с которого претензия была направлена. В случае отсутствия ответа на претензию или мотивированного отказа в течение установленного настоящим пунктом срока считается, что Исполнитель согласился с претензией.</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 7.3.1. Денежные требования Заказчика подлежат удовлетворению в течение 15 (пятнадцати) рабочих дней с момента подтверждения Исполнителем претензии или в течение 15 (пятнадцати) рабочих дней с момента истечения срока, предусмотренного п.7.3 Договора для ответа на претензию, и не получения ответа на претензию. Денежные средства перечисляются на расчетный счет Заказчика, указанный в Договоре. Требования Заказчика считаются исполненными с момента зачисления денежных средств на расчетный счёт Заказчика.</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7.4. В случае если Сторонам не удалось решить спор в претензионном порядке, споры подлежат рассмотрению и разрешению в Арбитражном суде Санкт-Петербурга и Ленинградской области.</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7.5. В случаях, не предусмотренных настоящим Договором, Стороны руководствуются международными договорами (конвенциями, соглашениями) и законодательством Российской Федерации в области контейнерных, автомобильных, железнодорожных, морских и речных перевозок, а также международными и внутренними правилами перевозок грузов соответствующим видом транспорта.</w:t>
      </w:r>
    </w:p>
    <w:p w:rsidR="00B10C54" w:rsidRPr="00B10C54" w:rsidRDefault="00B10C54" w:rsidP="00B10C5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7.6. Применимым к настоящему Договору является право Российской Федерации.</w:t>
      </w:r>
      <w:bookmarkStart w:id="22" w:name="_DV_C121"/>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color w:val="0000FF"/>
          <w:sz w:val="21"/>
          <w:szCs w:val="21"/>
          <w:u w:val="double"/>
          <w:lang w:eastAsia="ru-RU"/>
        </w:rPr>
      </w:pPr>
      <w:r w:rsidRPr="00B10C54">
        <w:rPr>
          <w:rFonts w:ascii="Times New Roman" w:eastAsia="Times New Roman" w:hAnsi="Times New Roman" w:cs="Times New Roman"/>
          <w:b/>
          <w:color w:val="000000"/>
          <w:w w:val="0"/>
          <w:sz w:val="21"/>
          <w:szCs w:val="21"/>
          <w:lang w:eastAsia="ru-RU"/>
        </w:rPr>
        <w:t>КОНФИДЕНЦИАЛЬНОСТЬ</w:t>
      </w:r>
      <w:r w:rsidRPr="00B10C54">
        <w:rPr>
          <w:rFonts w:ascii="Times New Roman" w:eastAsia="Times New Roman" w:hAnsi="Times New Roman" w:cs="Times New Roman"/>
          <w:vanish/>
          <w:color w:val="000000"/>
          <w:w w:val="0"/>
          <w:sz w:val="21"/>
          <w:szCs w:val="21"/>
          <w:u w:val="double"/>
          <w:lang w:eastAsia="ru-RU"/>
        </w:rPr>
        <w:t xml:space="preserve"> </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color w:val="0000FF"/>
          <w:sz w:val="21"/>
          <w:szCs w:val="21"/>
          <w:u w:val="double"/>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w w:val="0"/>
          <w:sz w:val="21"/>
          <w:szCs w:val="21"/>
          <w:lang w:eastAsia="ru-RU"/>
        </w:rPr>
        <w:t>Настоящий Договор, а также вся</w:t>
      </w:r>
      <w:bookmarkStart w:id="23" w:name="_DV_M134"/>
      <w:bookmarkEnd w:id="22"/>
      <w:bookmarkEnd w:id="23"/>
      <w:r w:rsidRPr="00B10C54">
        <w:rPr>
          <w:rFonts w:ascii="Times New Roman" w:eastAsia="Times New Roman" w:hAnsi="Times New Roman" w:cs="Times New Roman"/>
          <w:color w:val="000000"/>
          <w:w w:val="0"/>
          <w:sz w:val="21"/>
          <w:szCs w:val="21"/>
          <w:lang w:eastAsia="ru-RU"/>
        </w:rPr>
        <w:t xml:space="preserve"> информация, связанная с его заключением и исполнением, </w:t>
      </w:r>
      <w:bookmarkStart w:id="24" w:name="_DV_C124"/>
      <w:r w:rsidRPr="00B10C54">
        <w:rPr>
          <w:rFonts w:ascii="Times New Roman" w:eastAsia="Times New Roman" w:hAnsi="Times New Roman" w:cs="Times New Roman"/>
          <w:color w:val="000000"/>
          <w:w w:val="0"/>
          <w:sz w:val="21"/>
          <w:szCs w:val="21"/>
          <w:lang w:eastAsia="ru-RU"/>
        </w:rPr>
        <w:t>является коммерческой тайной Заказчика и Исполнителя.</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Стороны обязаны сохранять конфиденциальность положений данного Договора и его приложений, всех торговых сведений и коммерческой информации, полученной одной Стороной от другой Стороны. Стороны не вправе передавать конфиденциальную информацию любой третьей стороне в любом виде без письменного согласия другой Стороны.</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w w:val="0"/>
          <w:sz w:val="21"/>
          <w:szCs w:val="21"/>
          <w:lang w:eastAsia="ru-RU"/>
        </w:rPr>
        <w:t xml:space="preserve">Стороны </w:t>
      </w:r>
      <w:bookmarkStart w:id="25" w:name="_DV_M135"/>
      <w:bookmarkEnd w:id="24"/>
      <w:bookmarkEnd w:id="25"/>
      <w:r w:rsidRPr="00B10C54">
        <w:rPr>
          <w:rFonts w:ascii="Times New Roman" w:eastAsia="Times New Roman" w:hAnsi="Times New Roman" w:cs="Times New Roman"/>
          <w:color w:val="000000"/>
          <w:w w:val="0"/>
          <w:sz w:val="21"/>
          <w:szCs w:val="21"/>
          <w:lang w:eastAsia="ru-RU"/>
        </w:rPr>
        <w:t xml:space="preserve">принимают все необходимые и разумные меры для предотвращения разглашения полученной информации третьим лицам. </w:t>
      </w:r>
      <w:bookmarkStart w:id="26" w:name="_DV_M136"/>
      <w:bookmarkEnd w:id="26"/>
      <w:r w:rsidRPr="00B10C54">
        <w:rPr>
          <w:rFonts w:ascii="Times New Roman" w:eastAsia="Times New Roman" w:hAnsi="Times New Roman" w:cs="Times New Roman"/>
          <w:color w:val="000000"/>
          <w:w w:val="0"/>
          <w:sz w:val="21"/>
          <w:szCs w:val="21"/>
          <w:lang w:eastAsia="ru-RU"/>
        </w:rPr>
        <w:t>Стороны вправе раскрывать такую информацию третьим лицам в случае привлечения их к деятельности, требующей знания такой информации, только в том объеме, который необходим для реализации целей настоящего Договора и только в случае достижения соответствующей договоренности между Сторонами.</w:t>
      </w:r>
      <w:bookmarkStart w:id="27" w:name="_DV_M137"/>
      <w:bookmarkEnd w:id="27"/>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w w:val="0"/>
          <w:sz w:val="21"/>
          <w:szCs w:val="21"/>
          <w:lang w:eastAsia="ru-RU"/>
        </w:rPr>
        <w:t>Ограничения относительно разглашения информации не относится к общедоступной информации или информации, подлежащей представлению в государственные органы в силу предписаний законодательства и только в отношении работников этих органов, а также информации, ставшей известной Стороне из иных источников до или после получения от другой Стороны.</w:t>
      </w:r>
      <w:bookmarkStart w:id="28" w:name="_DV_M138"/>
      <w:bookmarkEnd w:id="28"/>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color w:val="000000"/>
          <w:w w:val="0"/>
          <w:sz w:val="21"/>
          <w:szCs w:val="21"/>
          <w:lang w:eastAsia="ru-RU"/>
        </w:rPr>
        <w:t>Обязанность доказательства нарушения положений настоящего раздела Договора возлагается на Сторону, заявляющую о таком нарушении.</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b/>
          <w:sz w:val="21"/>
          <w:szCs w:val="21"/>
          <w:lang w:eastAsia="ru-RU"/>
        </w:rPr>
        <w:t>СОБЛЮДЕНИЕ АНТИКОРРУПЦИОННЫХ ТРЕБОВАНИЙ</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Каждая Сторона принимает на себя обязательство перед другой Стороной основываться на положениях лучших международных и национальных антикоррупционных практик во всех сферах своей деятельности, в том числе в отношении любых услуг, оказываемых от ее имени третьими лицами.</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Каждая Сторона гарантирует, что она реализует антикоррупционную политику и иные контрольные процедуры, и методики, направленные на противодействие и предотвращение нарушения применимого антикоррупционного законодательства со своей стороны и со стороны своих Связанных Лиц, а также обязуется действовать соответствующим образом в течение всего срока действия настоящего Договора. </w:t>
      </w:r>
    </w:p>
    <w:p w:rsidR="00B10C54" w:rsidRPr="00B10C54" w:rsidRDefault="00B10C54" w:rsidP="00B10C54">
      <w:pPr>
        <w:autoSpaceDE w:val="0"/>
        <w:autoSpaceDN w:val="0"/>
        <w:adjustRightInd w:val="0"/>
        <w:spacing w:after="0" w:line="240" w:lineRule="auto"/>
        <w:ind w:left="-567" w:firstLine="708"/>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Для целей настоящей статьи под </w:t>
      </w:r>
      <w:r w:rsidRPr="00B10C54">
        <w:rPr>
          <w:rFonts w:ascii="Times New Roman" w:eastAsia="Times New Roman" w:hAnsi="Times New Roman" w:cs="Times New Roman"/>
          <w:b/>
          <w:i/>
          <w:sz w:val="21"/>
          <w:szCs w:val="21"/>
          <w:lang w:eastAsia="ru-RU"/>
        </w:rPr>
        <w:t>Связанным Лицом</w:t>
      </w:r>
      <w:r w:rsidRPr="00B10C54">
        <w:rPr>
          <w:rFonts w:ascii="Times New Roman" w:eastAsia="Times New Roman" w:hAnsi="Times New Roman" w:cs="Times New Roman"/>
          <w:sz w:val="21"/>
          <w:szCs w:val="21"/>
          <w:lang w:eastAsia="ru-RU"/>
        </w:rPr>
        <w:t xml:space="preserve"> подразумевается любое лицо (включая директоров, служащих, сотрудников, агентов, представителей или иных посредников), которое выполняет поручения или оказывает услуги для или от имени Стороны (во время выполнения таких поручений, оказания таких услуг или осуществления иных действий в таком качестве).</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Каждая Сторона гарантирует, что до или на дату вступления в силу настоящего Договора ни она, ни ее Связанные Лица не предлагали, не обещали, не давали, не одобряли, не требовали и не принимали какие-либо незаконные материальные выплаты или иные выгоды (и не подразумевали, что любые подобные действия будут или могут быть совершены в будущем), связанные каким-либо образом с настоящим Договором. Каждая Сторона также гарантирует, что предприняла разумные меры для предотвращения подобных действий со стороны своих Связанных Лиц, иных подрядчиков, агентов либо третьих лиц, контролируемых Стороною.</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Каждая Сторона гарантирует и обязуется обеспечивать, что в течение срока действия настоящего Договора данная Сторона, а также ее директора, должностные лица, сотрудники, не будут нарушать (и, насколько это юридически возможно, обеспечит, чтобы ее Связанные Лица не нарушали) применимое антикоррупционное законодательство, а также не будут совершать каких-либо действий, указанных в п. 9.3. выше.</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b/>
          <w:w w:val="0"/>
          <w:sz w:val="21"/>
          <w:szCs w:val="21"/>
          <w:lang w:eastAsia="ru-RU"/>
        </w:rPr>
        <w:lastRenderedPageBreak/>
        <w:t xml:space="preserve"> УВЕДОМЛЕНИЯ</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709" w:hanging="709"/>
        <w:contextualSpacing/>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w w:val="0"/>
          <w:sz w:val="21"/>
          <w:szCs w:val="21"/>
          <w:lang w:eastAsia="ru-RU"/>
        </w:rPr>
        <w:t>Стороны установили следующие способы уведомления, извещения:</w:t>
      </w:r>
    </w:p>
    <w:p w:rsidR="00B10C54" w:rsidRPr="00B10C54" w:rsidRDefault="00B10C54" w:rsidP="00B10C5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w w:val="0"/>
          <w:sz w:val="21"/>
          <w:szCs w:val="21"/>
          <w:lang w:eastAsia="ru-RU"/>
        </w:rPr>
        <w:t>посредством сообщений на адреса электронной почты, указанные в разделе 14 Договора. Документы, считаются полученными Стороной, посредством электронной почты с момента получения другой Стороной уведомления о прочтении;</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w w:val="0"/>
          <w:sz w:val="21"/>
          <w:szCs w:val="21"/>
          <w:lang w:eastAsia="ru-RU"/>
        </w:rPr>
        <w:t>- посредством факсимильной связи по факсу, указанному в разделе 14 Договора;</w:t>
      </w:r>
    </w:p>
    <w:p w:rsidR="00B10C54" w:rsidRPr="00B10C54" w:rsidRDefault="00B10C54" w:rsidP="00B10C5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w w:val="0"/>
          <w:sz w:val="21"/>
          <w:szCs w:val="21"/>
          <w:lang w:eastAsia="ru-RU"/>
        </w:rPr>
        <w:t>посредством вручения документов представителю Стороны.  Представителем Стороны при этом считается любой работник Стороны, получивший документ в месте нахождения Стороны, указанном в разделе 14 Договора;</w:t>
      </w:r>
    </w:p>
    <w:p w:rsidR="00B10C54" w:rsidRPr="00B10C54" w:rsidRDefault="00B10C54" w:rsidP="00B10C5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w w:val="0"/>
          <w:sz w:val="21"/>
          <w:szCs w:val="21"/>
          <w:lang w:eastAsia="ru-RU"/>
        </w:rPr>
        <w:t>посредством доставки специализированной курьерской организацией;</w:t>
      </w:r>
    </w:p>
    <w:p w:rsidR="00B10C54" w:rsidRPr="00B10C54" w:rsidRDefault="00B10C54" w:rsidP="00B10C5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w w:val="0"/>
          <w:sz w:val="21"/>
          <w:szCs w:val="21"/>
          <w:lang w:eastAsia="ru-RU"/>
        </w:rPr>
        <w:t xml:space="preserve">посредством доставки Почтой России.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w w:val="0"/>
          <w:sz w:val="21"/>
          <w:szCs w:val="21"/>
          <w:lang w:eastAsia="ru-RU"/>
        </w:rPr>
        <w:t xml:space="preserve">Стороны самостоятельно выбирают способы доставки уведомлений, сообщений.  Приоритетным способом доставки является сообщение на адрес электронной почты. </w:t>
      </w:r>
    </w:p>
    <w:p w:rsidR="00B10C54" w:rsidRPr="00B10C54" w:rsidRDefault="00B10C54" w:rsidP="00B10C5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w w:val="0"/>
          <w:sz w:val="21"/>
          <w:szCs w:val="21"/>
          <w:lang w:eastAsia="ru-RU"/>
        </w:rPr>
      </w:pPr>
      <w:r w:rsidRPr="00B10C54">
        <w:rPr>
          <w:rFonts w:ascii="Times New Roman" w:eastAsia="Times New Roman" w:hAnsi="Times New Roman" w:cs="Times New Roman"/>
          <w:color w:val="000000"/>
          <w:w w:val="0"/>
          <w:sz w:val="21"/>
          <w:szCs w:val="21"/>
          <w:lang w:eastAsia="ru-RU"/>
        </w:rPr>
        <w:t>Сообщения и копии документов, полученные посредством электронной почты, факсимильной связи, имеют силу оригинала и не требуют от Сторон обмена оригиналами.  Исключения составляют документы, перечисленные в пункте 5.2. Договора, которые требуется представлять в оригинале, за исключением Заявки из Транспортного модуля. Оригиналы документов, перечисленных в пункте 5.2. Договора (кроме Заявки из Транспортного модуля), направляются Исполнителем по адресу: г. Ярославль, ул. Угличская, д.39 каб. 409, ООО «СЕВЕРСТАЛЬ – ЦЕНТР ЕДИНОГО СЕРВИСА», отдел СД. Иные документы направляются по адресу Заказчика, указанному в разделе 14 Договора, как адрес для доставки корреспонденции.</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b/>
          <w:w w:val="0"/>
          <w:sz w:val="21"/>
          <w:szCs w:val="21"/>
          <w:lang w:eastAsia="ru-RU"/>
        </w:rPr>
        <w:t>СРОК ДЕЙСТВИЯ ДОГОВОРА, ИЗМЕНЕНИЕ, РАСТОРЖЕНИЕ ДОГОВОРА</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 xml:space="preserve">Настоящий Договор вступает в силу с момента его подписания обеими Сторонами и действует в течение календарного года, а в части расчетов за оказанные услуги – до их полного завершения Сторонами.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 xml:space="preserve">Если за 30 (тридцать) календарных дней до истечения срока действия Договора ни одна из Сторон не заявит в письменном виде о его расторжении, Договор считается автоматически продленным на каждый последующий календарный год. Условие об автоматической пролонгации договора применяется не более четырёх раз подряд, после чего теряет.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Каждая из Сторон имеет право в одностороннем внесудебном порядке расторгнуть настоящий Договор, предупредив об этом другую Сторону не менее, чем за 30 (тридцать) календарных дней до даты расторжения Договора. В указанные 30 дней Стороны должны произвести окончательные расчеты.</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Расторжение Договора не влечет прекращения неисполненных на момент расторжения Договора обязательств Сторон.</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Изменение настоящего Договора возможно по соглашению Сторон и оформляется в виде дополнительного соглашения.</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b/>
          <w:sz w:val="21"/>
          <w:szCs w:val="21"/>
          <w:lang w:eastAsia="ru-RU"/>
        </w:rPr>
        <w:t>ИНЫЕ УСЛОВИЯ</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color w:val="000000"/>
          <w:sz w:val="21"/>
          <w:szCs w:val="21"/>
          <w:lang w:eastAsia="ru-RU"/>
        </w:rPr>
        <w:t>С момента заключения настоящего Договора вся предыдущая переписка, документы и переговоры между Сторонами по вопросам, являющимися предметом настоящего Договора, теряют юридическую силу.</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Ни одна из Сторон не вправе без письменного разрешения другой Стороны уступать свои права и обязанности по Договору.</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Все Приложения и дополнительные соглашения к настоящему Договору являются его неотъемлемой частью.</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 xml:space="preserve">Все изменения и дополнения к настоящему Договору, «Акты оказанных услуг», «Акты сверки расчетов» действительны лишь при условии, если они совершены в письменной форме и подписаны уполномоченными на то лицами обеих Сторон.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Каждая Сторона обязуется по просьбе другой Стороны предоставлять необходимые документы для выполнения Договора. Во всех платежных документах обязательна ссылка на дату и номер Договора, присвоенный Заказчиком.</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color w:val="000000"/>
          <w:sz w:val="21"/>
          <w:szCs w:val="21"/>
          <w:lang w:eastAsia="ru-RU"/>
        </w:rPr>
        <w:t>Стороны обязаны извещать друг друга об изменениях своего адреса, банковских реквизитов, не позднее 5 (пяти) календарных дней со дня их изменения с последующим обязательным внесением изменений в Договор. Стороны обязаны извещать друг друга об изменениях своих телефонов, адресов электронной почты, номеров факсов не позднее 5 (пяти) календарных дней со дня их изменения.</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Batang" w:hAnsi="Times New Roman" w:cs="Times New Roman"/>
          <w:color w:val="000000"/>
          <w:sz w:val="21"/>
          <w:szCs w:val="21"/>
          <w:lang w:eastAsia="ru-RU"/>
        </w:rPr>
        <w:t xml:space="preserve">Во всем, что не урегулировано условиями настоящего Договора, Стороны руководствуются </w:t>
      </w:r>
      <w:r w:rsidRPr="00B10C54">
        <w:rPr>
          <w:rFonts w:ascii="Times New Roman" w:eastAsia="Times New Roman" w:hAnsi="Times New Roman" w:cs="Times New Roman"/>
          <w:color w:val="22272F"/>
          <w:sz w:val="21"/>
          <w:szCs w:val="21"/>
          <w:shd w:val="clear" w:color="auto" w:fill="FFFFFF"/>
          <w:lang w:eastAsia="ru-RU"/>
        </w:rPr>
        <w:t xml:space="preserve">международными договорами (конвенциями, соглашениями) и законодательством Российской Федерации. </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color w:val="000000"/>
          <w:sz w:val="21"/>
          <w:szCs w:val="21"/>
          <w:lang w:eastAsia="ru-RU"/>
        </w:rPr>
        <w:t>Настоящий Договор составлен и подписан в двух экземплярах, по одному для каждой из Сторон, имеющих одинаковую юридическую силу.</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Стороны пришли к соглашению, что настоящий Договор, дополнительные соглашения к нему и иные договорные документы, которые являются неотъемлемой частью настоящего Договора (далее – Договор, договорные документы) могут быть подписаны уполномоченными представителями Сторон с применением усиленной квалифицированной электронной подписи (далее – УКЭП). При этом, обмен договорными документами осуществляется</w:t>
      </w:r>
      <w:r w:rsidRPr="00B10C54">
        <w:rPr>
          <w:rFonts w:ascii="Times New Roman" w:eastAsia="Times New Roman" w:hAnsi="Times New Roman" w:cs="Times New Roman"/>
          <w:i/>
          <w:iCs/>
          <w:sz w:val="21"/>
          <w:szCs w:val="21"/>
          <w:lang w:eastAsia="ru-RU"/>
        </w:rPr>
        <w:t xml:space="preserve"> </w:t>
      </w:r>
      <w:r w:rsidRPr="00B10C54">
        <w:rPr>
          <w:rFonts w:ascii="Times New Roman" w:eastAsia="Times New Roman" w:hAnsi="Times New Roman" w:cs="Times New Roman"/>
          <w:sz w:val="21"/>
          <w:szCs w:val="21"/>
          <w:lang w:eastAsia="ru-RU"/>
        </w:rPr>
        <w:t xml:space="preserve">в электронном виде по телекоммуникационным каналам связи из сети доверенных операторов электронного документооборота, опубликованных на сайте ФНС (операторы доступны по ссылке </w:t>
      </w:r>
      <w:hyperlink r:id="rId14" w:history="1">
        <w:r w:rsidRPr="00B10C54">
          <w:rPr>
            <w:rFonts w:ascii="Times New Roman" w:eastAsia="Times New Roman" w:hAnsi="Times New Roman" w:cs="Times New Roman"/>
            <w:b/>
            <w:bCs/>
            <w:color w:val="0000FF"/>
            <w:sz w:val="21"/>
            <w:szCs w:val="21"/>
            <w:u w:val="single"/>
            <w:lang w:eastAsia="ru-RU"/>
          </w:rPr>
          <w:t>https://www.nalog.ru/rn77/taxation/submission_statements/el_count/</w:t>
        </w:r>
      </w:hyperlink>
      <w:r w:rsidRPr="00B10C54">
        <w:rPr>
          <w:rFonts w:ascii="Times New Roman" w:eastAsia="Times New Roman" w:hAnsi="Times New Roman" w:cs="Times New Roman"/>
          <w:sz w:val="21"/>
          <w:szCs w:val="21"/>
          <w:lang w:eastAsia="ru-RU"/>
        </w:rPr>
        <w:t>). Договор, подписанный с усиленной квалифицированной электронной подписью приравнивается к бумажному документу, подписанному собственноручно, и считается оригиналом документа. Расходы за отправку исходящих договорных документов, подписанных УКЭП, в том числе расходы за оплату роуминга, несет Сторона, которая отправила договорный документ.</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sz w:val="21"/>
          <w:szCs w:val="21"/>
          <w:lang w:eastAsia="ru-RU"/>
        </w:rPr>
        <w:t>Стороны Договора в соответствии с ч. 1 ст. 431.2 ГК РФ дают следующие заверения об обстоятельствах, что:</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В случае подписания Договора с применением усиленной квалифицированной электронной подписи уполномоченных лиц Сторон договора, каждая из Сторон подтверждает, что УКЭП выдана уполномоченному представителю Стороны Договора надлежащим образом в установленном законодательством РФ порядке, и на момент подписания настоящего Договора является действующей, срок действия УКЭП не истек.</w:t>
      </w:r>
    </w:p>
    <w:p w:rsidR="00B10C54" w:rsidRPr="00B10C54" w:rsidRDefault="00B10C54" w:rsidP="00B10C54">
      <w:pPr>
        <w:tabs>
          <w:tab w:val="left" w:pos="-142"/>
        </w:tabs>
        <w:spacing w:after="0" w:line="240" w:lineRule="auto"/>
        <w:ind w:left="-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ab/>
        <w:t>12.11. Исполнитель в соответствии с ч. 1 ст. 431.2 ГК РФ  дает следующие  заверения об обстоятельствах, что он:</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-надлежащим образом исполняет обязанности по начислению, включению в отчетность  и оплате соответствующих  налогов, страховых взносов и сборов, связанных с исполнением настоящего Договора;</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включает аналогичные  заверения  об обстоятельствам в договора с субподрядчиками, если такие будут привлекаться для исполнения обязательств по договору;</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 документы предоставленные  Исполнителем (субисполнителем) в ходе выполнения Договора  содержат  достоверные сведения и информацию о финансово-хозяйственных операциях и подписаны уполномоченными лицами, если подписание предусмотрено договором или обычаями делового оборота; </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физические лица, привлекаемые для исполнения договора состоят  с Исполнителем (субписполнителем) в договорных отношениях. В целях подтверждения выполнения данного заверения Заказчик вправе запросить у Исполнителя сведения (на сотрудников Исполнителя и Субисполнителей) по форме «Расчет страховых взносов», утвержденной приказом ФНС России, в составе титульного листа и протоколов о приеме отчетности налоговым органом и по форме 6-НДФЛ, утвержденной приказом ФНС России, в составе титульного листа, Раздела 1, Раздела 2 и протоколов о приеме отчетности налоговым органом Исполнителя, в отношении себя и субподрядных организаций;</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Исполнитель (субисполнитель) распоряжается имуществом используемым при исполнении договора  на законных основаниях. В целях подтверждения выполнения данного заверения Заказчик вправе запросить у Исполнителя информацию и документы в том числе,  но не ограничиваясь о наличии объектов основных средств по данным бухгалтерского учета,  договоры аренды, иные правоустанавливающие документы.</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В случае невыполнения Исполнителем  заверений, указанных в настоящем пункте,  Исполнитель  уплачивает неустойку (ст. 330 ГК РФ), равную расходам (потерям), которые Заказчик   понес или должен будет понести в случае  исключения расходов или части расходов по настоящему Договору Вариант для ОСН: из налогооблагаемой базы по налогу на прибыль и исключения  вычета  налога на добавленную стоимость (для ОСН), Вариант для УСН: из налогооблагаемой базы по налогу на прибыль, в том числе, но не ограничиваясь если будет установлено, что  обязательство по договору не было  исполнено Исполнителем  лично, и (или) лицом, которому обязательство по исполнению договора передано при исполнении договора Исполнителем (субисполнителем) (ст. 54.1 НК РФ).</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Документами подтверждающим невыполнение заверений является один из документов: информационное письмо, протокол, направленный налоговым органом, акт камеральной и выездной налоговой проверки, и иные из которых следует, что заверения не выполнены и Заказчик понесен фактические расходы.</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Неустойка рассчитывается следующим образом:  </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сумма, определяемая как 40% (для ОСН, 20% для УСН) от  суммы затрат или от части суммы затрат, осуществленных по настоящему Договору, в отношении которых не выполнены настоящие заверения;</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сумма налоговых санкций пени, возникшие в связи с невыполнением настоящих заверений.</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Исполнитель обязан уплатить указанную неустойку (денежные средства) в течение 15 дней с момента получения соответствующего требования Заказчика. При отсутствии оплаты в обозначенный срок Заказчик вправе зачесть оплату неустойки  в счет оплаты за Работы.</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Окончание срока действия Договора не прекращает право Заказчика на предъявление Исполнителю требований об уплате штрафа в соответствии с настоящим пунктом Договора.</w:t>
      </w: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p>
    <w:p w:rsidR="00B10C54" w:rsidRPr="00B10C54" w:rsidRDefault="00B10C54" w:rsidP="00B10C5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12.12. Стороны признают юридическую силу сканированных копий Договора, а также различных дополнительных соглашений к нему, направленных посредством электронной почты, до момента получения </w:t>
      </w:r>
      <w:r w:rsidRPr="00B10C54">
        <w:rPr>
          <w:rFonts w:ascii="Times New Roman" w:eastAsia="Times New Roman" w:hAnsi="Times New Roman" w:cs="Times New Roman"/>
          <w:sz w:val="21"/>
          <w:szCs w:val="21"/>
          <w:lang w:eastAsia="ru-RU"/>
        </w:rPr>
        <w:lastRenderedPageBreak/>
        <w:t xml:space="preserve">оригинала, если Договор и дополнительные соглашения содержат подписи уполномоченных лиц Сторон. Стороны обязаны обмениваться оригиналами Договора и дополнительных соглашений к нему на бумажном носителе.  </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B10C54">
        <w:rPr>
          <w:rFonts w:ascii="Times New Roman" w:eastAsia="Times New Roman" w:hAnsi="Times New Roman" w:cs="Times New Roman"/>
          <w:b/>
          <w:sz w:val="21"/>
          <w:szCs w:val="21"/>
          <w:lang w:eastAsia="ru-RU"/>
        </w:rPr>
        <w:t>ПЕРЕЧЕНЬ ПРИЛОЖЕНИЙ</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B10C54">
        <w:rPr>
          <w:rFonts w:ascii="Times New Roman" w:eastAsia="Times New Roman" w:hAnsi="Times New Roman" w:cs="Times New Roman"/>
          <w:color w:val="000000"/>
          <w:sz w:val="21"/>
          <w:szCs w:val="21"/>
          <w:lang w:eastAsia="ru-RU"/>
        </w:rPr>
        <w:t>Приложение №1 - Порядок обработки запросов по заявкам на транспортировку Исполнителем в транспортном модуле.</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B10C54">
        <w:rPr>
          <w:rFonts w:ascii="Times New Roman" w:eastAsia="Times New Roman" w:hAnsi="Times New Roman" w:cs="Times New Roman"/>
          <w:color w:val="000000"/>
          <w:sz w:val="21"/>
          <w:szCs w:val="21"/>
          <w:lang w:eastAsia="ru-RU"/>
        </w:rPr>
        <w:t>Приложение №2 – Перечень услуг, оказываемых Исполнителем.</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B10C54">
        <w:rPr>
          <w:rFonts w:ascii="Times New Roman" w:eastAsia="Times New Roman" w:hAnsi="Times New Roman" w:cs="Times New Roman"/>
          <w:color w:val="000000"/>
          <w:sz w:val="21"/>
          <w:szCs w:val="21"/>
          <w:lang w:eastAsia="ru-RU"/>
        </w:rPr>
        <w:t>Приложение №3 – Форма Протокола согласования договорной цены.</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B10C54">
        <w:rPr>
          <w:rFonts w:ascii="Times New Roman" w:eastAsia="Times New Roman" w:hAnsi="Times New Roman" w:cs="Times New Roman"/>
          <w:color w:val="000000"/>
          <w:sz w:val="21"/>
          <w:szCs w:val="21"/>
          <w:lang w:eastAsia="ru-RU"/>
        </w:rPr>
        <w:t>Приложение №4 – Форма Заявки.</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B10C54">
        <w:rPr>
          <w:rFonts w:ascii="Times New Roman" w:eastAsia="Times New Roman" w:hAnsi="Times New Roman" w:cs="Times New Roman"/>
          <w:color w:val="000000"/>
          <w:sz w:val="21"/>
          <w:szCs w:val="21"/>
          <w:lang w:eastAsia="ru-RU"/>
        </w:rPr>
        <w:t>Приложение №5 – Требования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Приложение №6 – Требования безопасности к автотранспорту, который осуществляет транспортировку готовой продукции группы компаний «СВЕЗА».</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Приложение № 7 – Форма заявки на оказание транспортно-экспедиционных услуг по организации перевозок груза Заказчика балкерным судном.</w:t>
      </w:r>
    </w:p>
    <w:p w:rsidR="00B10C54" w:rsidRPr="00B10C54" w:rsidRDefault="00B10C54" w:rsidP="00B10C5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B10C54">
        <w:rPr>
          <w:rFonts w:ascii="Times New Roman" w:eastAsia="Times New Roman" w:hAnsi="Times New Roman" w:cs="Times New Roman"/>
          <w:color w:val="000000"/>
          <w:sz w:val="21"/>
          <w:szCs w:val="21"/>
          <w:lang w:eastAsia="ru-RU"/>
        </w:rPr>
        <w:t>Приложение № 8 – Форма заявки на оказание транспортно-экспедиционных услуг по организации перевозок груза Заказчика контейнерным поездом.</w:t>
      </w:r>
    </w:p>
    <w:p w:rsidR="00B10C54" w:rsidRPr="00B10C54" w:rsidRDefault="00B10C54" w:rsidP="00B10C5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B10C54" w:rsidRPr="00B10C54" w:rsidRDefault="00B10C54" w:rsidP="00B10C5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color w:val="0000FF"/>
          <w:w w:val="0"/>
          <w:sz w:val="21"/>
          <w:szCs w:val="21"/>
          <w:u w:val="double"/>
          <w:lang w:eastAsia="ru-RU"/>
        </w:rPr>
      </w:pPr>
      <w:r w:rsidRPr="00B10C54">
        <w:rPr>
          <w:rFonts w:ascii="Times New Roman" w:eastAsia="Times New Roman" w:hAnsi="Times New Roman" w:cs="Times New Roman"/>
          <w:b/>
          <w:color w:val="000000"/>
          <w:w w:val="0"/>
          <w:sz w:val="21"/>
          <w:szCs w:val="21"/>
          <w:lang w:eastAsia="ru-RU"/>
        </w:rPr>
        <w:t>РЕКВИЗИТЫ СТОРОН</w:t>
      </w:r>
    </w:p>
    <w:p w:rsidR="00B10C54" w:rsidRPr="00B10C54" w:rsidRDefault="00B10C54" w:rsidP="00B10C54">
      <w:pPr>
        <w:autoSpaceDE w:val="0"/>
        <w:autoSpaceDN w:val="0"/>
        <w:adjustRightInd w:val="0"/>
        <w:spacing w:after="0" w:line="240" w:lineRule="auto"/>
        <w:ind w:left="360"/>
        <w:contextualSpacing/>
        <w:jc w:val="both"/>
        <w:rPr>
          <w:rFonts w:ascii="Times New Roman" w:eastAsia="Times New Roman" w:hAnsi="Times New Roman" w:cs="Times New Roman"/>
          <w:color w:val="0000FF"/>
          <w:w w:val="0"/>
          <w:sz w:val="21"/>
          <w:szCs w:val="21"/>
          <w:u w:val="double"/>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B10C54" w:rsidRPr="00B10C54" w:rsidTr="004358B2">
        <w:tc>
          <w:tcPr>
            <w:tcW w:w="5104" w:type="dxa"/>
            <w:shd w:val="clear" w:color="auto" w:fill="auto"/>
          </w:tcPr>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color w:val="000000"/>
                <w:w w:val="0"/>
                <w:sz w:val="21"/>
                <w:szCs w:val="21"/>
                <w:lang w:eastAsia="ru-RU"/>
              </w:rPr>
            </w:pPr>
            <w:r w:rsidRPr="00B10C54">
              <w:rPr>
                <w:rFonts w:ascii="Times New Roman" w:eastAsia="Times New Roman" w:hAnsi="Times New Roman" w:cs="Times New Roman"/>
                <w:b/>
                <w:color w:val="000000"/>
                <w:w w:val="0"/>
                <w:sz w:val="21"/>
                <w:szCs w:val="21"/>
                <w:lang w:eastAsia="ru-RU"/>
              </w:rPr>
              <w:t>Заказчик</w:t>
            </w:r>
          </w:p>
        </w:tc>
        <w:tc>
          <w:tcPr>
            <w:tcW w:w="4961" w:type="dxa"/>
            <w:shd w:val="clear" w:color="auto" w:fill="auto"/>
          </w:tcPr>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color w:val="000000"/>
                <w:w w:val="0"/>
                <w:sz w:val="21"/>
                <w:szCs w:val="21"/>
                <w:lang w:eastAsia="ru-RU"/>
              </w:rPr>
            </w:pPr>
            <w:r w:rsidRPr="00B10C54">
              <w:rPr>
                <w:rFonts w:ascii="Times New Roman" w:eastAsia="Times New Roman" w:hAnsi="Times New Roman" w:cs="Times New Roman"/>
                <w:b/>
                <w:color w:val="000000"/>
                <w:w w:val="0"/>
                <w:sz w:val="21"/>
                <w:szCs w:val="21"/>
                <w:lang w:eastAsia="ru-RU"/>
              </w:rPr>
              <w:t>Исполнитель</w:t>
            </w:r>
          </w:p>
        </w:tc>
      </w:tr>
      <w:tr w:rsidR="00B10C54" w:rsidRPr="00B10C54" w:rsidTr="004358B2">
        <w:tc>
          <w:tcPr>
            <w:tcW w:w="5104" w:type="dxa"/>
            <w:shd w:val="clear" w:color="auto" w:fill="auto"/>
          </w:tcPr>
          <w:p w:rsidR="00B10C54" w:rsidRPr="00B10C54" w:rsidRDefault="00B10C54" w:rsidP="00B10C54">
            <w:pPr>
              <w:shd w:val="clear" w:color="auto" w:fill="FFFFFF"/>
              <w:spacing w:after="0" w:line="240" w:lineRule="auto"/>
              <w:rPr>
                <w:rFonts w:ascii="Times New Roman" w:eastAsia="Times New Roman" w:hAnsi="Times New Roman" w:cs="Times New Roman"/>
                <w:b/>
                <w:sz w:val="21"/>
                <w:szCs w:val="24"/>
                <w:lang w:eastAsia="ru-RU"/>
              </w:rPr>
            </w:pPr>
            <w:r w:rsidRPr="00B10C54">
              <w:rPr>
                <w:rFonts w:ascii="Times New Roman" w:eastAsia="Times New Roman" w:hAnsi="Times New Roman" w:cs="Times New Roman"/>
                <w:b/>
                <w:sz w:val="21"/>
                <w:szCs w:val="24"/>
                <w:lang w:eastAsia="ru-RU"/>
              </w:rPr>
              <w:t>ООО «СВЕЗА-Лес»</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ИНН 7706207296</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КПП 781701001</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ОГРН 1027739019076</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Юридический адрес:</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 xml:space="preserve">196643, Санкт-Петербург, пос. Понтонный, ул. Фанерная, дом 5, литера А, </w:t>
            </w:r>
            <w:r w:rsidRPr="00B10C54">
              <w:rPr>
                <w:rFonts w:ascii="Times New Roman" w:eastAsia="Times New Roman" w:hAnsi="Times New Roman" w:cs="Times New Roman"/>
                <w:sz w:val="21"/>
                <w:szCs w:val="21"/>
                <w:lang w:eastAsia="ru-RU"/>
              </w:rPr>
              <w:t>офис</w:t>
            </w:r>
            <w:r w:rsidRPr="00B10C54">
              <w:rPr>
                <w:rFonts w:ascii="Times New Roman" w:eastAsia="Times New Roman" w:hAnsi="Times New Roman" w:cs="Times New Roman"/>
                <w:sz w:val="21"/>
                <w:szCs w:val="24"/>
                <w:lang w:eastAsia="ru-RU"/>
              </w:rPr>
              <w:t xml:space="preserve"> № 203</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тел./факс: +7 (812) 648-16-10</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Банковские реквизиты:</w:t>
            </w:r>
          </w:p>
          <w:p w:rsidR="00B10C54" w:rsidRPr="00B10C54" w:rsidRDefault="00B10C54" w:rsidP="00B10C54">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sz w:val="24"/>
                <w:szCs w:val="24"/>
                <w:lang w:eastAsia="ru-RU"/>
              </w:rPr>
              <w:t>Наименование банка:</w:t>
            </w:r>
            <w:r w:rsidRPr="00B10C54">
              <w:rPr>
                <w:rFonts w:ascii="Times New Roman" w:eastAsia="Times New Roman" w:hAnsi="Times New Roman" w:cs="Times New Roman"/>
                <w:sz w:val="21"/>
                <w:szCs w:val="24"/>
                <w:lang w:eastAsia="ru-RU"/>
              </w:rPr>
              <w:t xml:space="preserve"> </w:t>
            </w:r>
            <w:r w:rsidRPr="00B10C54">
              <w:rPr>
                <w:rFonts w:ascii="Times New Roman" w:eastAsia="Times New Roman" w:hAnsi="Times New Roman" w:cs="Times New Roman"/>
                <w:sz w:val="24"/>
                <w:szCs w:val="24"/>
                <w:lang w:eastAsia="ru-RU"/>
              </w:rPr>
              <w:t>АО "Коммерцбанк (Евразия)"</w:t>
            </w:r>
          </w:p>
          <w:p w:rsidR="00B10C54" w:rsidRPr="00B10C54" w:rsidRDefault="00B10C54" w:rsidP="00B10C54">
            <w:pPr>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БИК: 044525105</w:t>
            </w:r>
          </w:p>
          <w:p w:rsidR="00B10C54" w:rsidRPr="00B10C54" w:rsidRDefault="00B10C54" w:rsidP="00B10C54">
            <w:pPr>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Расчетный счет: 40702978600012003168</w:t>
            </w:r>
          </w:p>
          <w:p w:rsidR="00B10C54" w:rsidRPr="00B10C54" w:rsidRDefault="00B10C54" w:rsidP="00B10C54">
            <w:pPr>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Корреспондентский счет: 30101810300000000105</w:t>
            </w:r>
          </w:p>
          <w:p w:rsidR="00B10C54" w:rsidRPr="00B10C54" w:rsidRDefault="00B10C54" w:rsidP="00B10C54">
            <w:pPr>
              <w:spacing w:after="0" w:line="240" w:lineRule="auto"/>
              <w:rPr>
                <w:rFonts w:ascii="Times New Roman" w:eastAsia="Times New Roman" w:hAnsi="Times New Roman" w:cs="Times New Roman"/>
                <w:sz w:val="21"/>
                <w:szCs w:val="24"/>
                <w:lang w:eastAsia="ru-RU"/>
              </w:rPr>
            </w:pPr>
          </w:p>
          <w:p w:rsidR="00B10C54" w:rsidRPr="00B10C54" w:rsidRDefault="00B10C54" w:rsidP="00B10C54">
            <w:pPr>
              <w:tabs>
                <w:tab w:val="num" w:pos="0"/>
              </w:tabs>
              <w:autoSpaceDE w:val="0"/>
              <w:autoSpaceDN w:val="0"/>
              <w:adjustRightInd w:val="0"/>
              <w:spacing w:after="0" w:line="240" w:lineRule="auto"/>
              <w:jc w:val="both"/>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 xml:space="preserve">Адрес для доставки корреспонденции: 192012, г. Санкт-Петербург, пр. Обуховской Обороны, д. 112/2 лит. «3», офис </w:t>
            </w:r>
            <w:r w:rsidRPr="00B10C54">
              <w:rPr>
                <w:rFonts w:ascii="Times New Roman" w:eastAsia="Times New Roman" w:hAnsi="Times New Roman" w:cs="Times New Roman"/>
                <w:sz w:val="21"/>
                <w:szCs w:val="21"/>
                <w:lang w:eastAsia="ru-RU"/>
              </w:rPr>
              <w:t>612</w:t>
            </w:r>
            <w:r w:rsidRPr="00B10C54">
              <w:rPr>
                <w:rFonts w:ascii="Times New Roman" w:eastAsia="Times New Roman" w:hAnsi="Times New Roman" w:cs="Times New Roman"/>
                <w:sz w:val="21"/>
                <w:szCs w:val="24"/>
                <w:lang w:eastAsia="ru-RU"/>
              </w:rPr>
              <w:t xml:space="preserve"> (БЦ «Вант»).</w:t>
            </w:r>
          </w:p>
          <w:p w:rsidR="00B10C54" w:rsidRPr="00B10C54" w:rsidRDefault="00B10C54" w:rsidP="00B10C54">
            <w:pPr>
              <w:tabs>
                <w:tab w:val="num" w:pos="0"/>
              </w:tabs>
              <w:autoSpaceDE w:val="0"/>
              <w:autoSpaceDN w:val="0"/>
              <w:adjustRightInd w:val="0"/>
              <w:spacing w:after="0" w:line="240" w:lineRule="auto"/>
              <w:jc w:val="both"/>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 xml:space="preserve">Электронный адрес: </w:t>
            </w:r>
            <w:hyperlink r:id="rId15" w:history="1">
              <w:r w:rsidRPr="00B10C54">
                <w:rPr>
                  <w:rFonts w:ascii="Times New Roman" w:eastAsia="Times New Roman" w:hAnsi="Times New Roman" w:cs="Times New Roman"/>
                  <w:sz w:val="21"/>
                  <w:szCs w:val="24"/>
                  <w:lang w:eastAsia="ru-RU"/>
                </w:rPr>
                <w:t>invoicelogistics@sveza.com</w:t>
              </w:r>
            </w:hyperlink>
          </w:p>
          <w:p w:rsidR="00B10C54" w:rsidRPr="00B10C54" w:rsidRDefault="00B10C54" w:rsidP="00B10C54">
            <w:pPr>
              <w:tabs>
                <w:tab w:val="num" w:pos="0"/>
              </w:tabs>
              <w:autoSpaceDE w:val="0"/>
              <w:autoSpaceDN w:val="0"/>
              <w:adjustRightInd w:val="0"/>
              <w:spacing w:after="0" w:line="240" w:lineRule="auto"/>
              <w:jc w:val="both"/>
              <w:rPr>
                <w:rFonts w:ascii="Times New Roman" w:eastAsia="Times New Roman" w:hAnsi="Times New Roman" w:cs="Times New Roman"/>
                <w:sz w:val="21"/>
                <w:szCs w:val="24"/>
                <w:lang w:eastAsia="ru-RU"/>
              </w:rPr>
            </w:pPr>
            <w:r w:rsidRPr="00B10C54">
              <w:rPr>
                <w:rFonts w:ascii="Times New Roman" w:eastAsia="Times New Roman" w:hAnsi="Times New Roman" w:cs="Times New Roman"/>
                <w:sz w:val="21"/>
                <w:szCs w:val="24"/>
                <w:lang w:eastAsia="ru-RU"/>
              </w:rPr>
              <w:t xml:space="preserve">Электронный адрес: </w:t>
            </w:r>
            <w:hyperlink r:id="rId16" w:history="1">
              <w:r w:rsidRPr="00B10C54">
                <w:rPr>
                  <w:rFonts w:ascii="Times New Roman" w:eastAsia="Times New Roman" w:hAnsi="Times New Roman" w:cs="Times New Roman"/>
                  <w:sz w:val="21"/>
                  <w:szCs w:val="24"/>
                  <w:lang w:eastAsia="ru-RU"/>
                </w:rPr>
                <w:t>SvezaDocsTraffic@sveza.com</w:t>
              </w:r>
            </w:hyperlink>
          </w:p>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color w:val="000000"/>
                <w:w w:val="0"/>
                <w:sz w:val="21"/>
                <w:szCs w:val="21"/>
                <w:lang w:eastAsia="ru-RU"/>
              </w:rPr>
            </w:pPr>
          </w:p>
        </w:tc>
        <w:tc>
          <w:tcPr>
            <w:tcW w:w="4961" w:type="dxa"/>
            <w:shd w:val="clear" w:color="auto" w:fill="auto"/>
          </w:tcPr>
          <w:p w:rsidR="00B10C54" w:rsidRPr="00B10C54" w:rsidRDefault="00B10C54" w:rsidP="00B10C54">
            <w:pPr>
              <w:shd w:val="clear" w:color="auto" w:fill="FFFFFF"/>
              <w:spacing w:after="0" w:line="240" w:lineRule="auto"/>
              <w:rPr>
                <w:rFonts w:ascii="Times New Roman" w:eastAsia="Times New Roman" w:hAnsi="Times New Roman" w:cs="Times New Roman"/>
                <w:b/>
                <w:sz w:val="21"/>
                <w:szCs w:val="21"/>
                <w:lang w:eastAsia="ru-RU"/>
              </w:rPr>
            </w:pPr>
            <w:r w:rsidRPr="00B10C54">
              <w:rPr>
                <w:rFonts w:ascii="Times New Roman" w:eastAsia="Times New Roman" w:hAnsi="Times New Roman" w:cs="Times New Roman"/>
                <w:b/>
                <w:sz w:val="21"/>
                <w:szCs w:val="21"/>
                <w:lang w:eastAsia="ru-RU"/>
              </w:rPr>
              <w:t>__________ «__________»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ИНН ______________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КПП 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ОГРН 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Юридический адрес:</w:t>
            </w:r>
            <w:bookmarkStart w:id="29" w:name="OLE_LINK241"/>
            <w:bookmarkStart w:id="30" w:name="OLE_LINK242"/>
            <w:bookmarkStart w:id="31" w:name="OLE_LINK243"/>
            <w:bookmarkStart w:id="32" w:name="OLE_LINK244"/>
            <w:bookmarkStart w:id="33" w:name="OLE_LINK245"/>
            <w:bookmarkStart w:id="34" w:name="OLE_LINK246"/>
            <w:bookmarkStart w:id="35" w:name="OLE_LINK247"/>
            <w:bookmarkStart w:id="36" w:name="OLE_LINK33"/>
            <w:bookmarkStart w:id="37" w:name="OLE_LINK34"/>
            <w:bookmarkStart w:id="38" w:name="OLE_LINK35"/>
            <w:bookmarkStart w:id="39" w:name="OLE_LINK36"/>
            <w:bookmarkStart w:id="40" w:name="OLE_LINK37"/>
            <w:bookmarkStart w:id="41" w:name="OLE_LINK132"/>
            <w:bookmarkStart w:id="42" w:name="OLE_LINK133"/>
            <w:bookmarkStart w:id="43" w:name="OLE_LINK134"/>
            <w:bookmarkStart w:id="44" w:name="OLE_LINK135"/>
            <w:bookmarkStart w:id="45" w:name="OLE_LINK117"/>
            <w:bookmarkStart w:id="46" w:name="OLE_LINK118"/>
            <w:bookmarkStart w:id="47" w:name="OLE_LINK119"/>
            <w:bookmarkStart w:id="48" w:name="OLE_LINK120"/>
            <w:r w:rsidRPr="00B10C54">
              <w:rPr>
                <w:rFonts w:ascii="Times New Roman" w:eastAsia="Times New Roman" w:hAnsi="Times New Roman" w:cs="Times New Roman"/>
                <w:sz w:val="21"/>
                <w:szCs w:val="21"/>
                <w:lang w:eastAsia="ru-RU"/>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B10C54">
              <w:rPr>
                <w:rFonts w:ascii="Times New Roman" w:eastAsia="Times New Roman" w:hAnsi="Times New Roman" w:cs="Times New Roman"/>
                <w:sz w:val="21"/>
                <w:szCs w:val="21"/>
                <w:lang w:eastAsia="ru-RU"/>
              </w:rPr>
              <w:t>_____________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Почтовый Адрес: 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Адрес электронной почты: _________________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Банковские реквизиты:</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Наименование банка: _______________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БИК: _______________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р/с ________________</w:t>
            </w:r>
          </w:p>
          <w:p w:rsidR="00B10C54" w:rsidRPr="00B10C54" w:rsidRDefault="00B10C54" w:rsidP="00B10C54">
            <w:pPr>
              <w:shd w:val="clear" w:color="auto" w:fill="FFFFFF"/>
              <w:spacing w:after="0" w:line="240" w:lineRule="auto"/>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к/с __________________</w:t>
            </w:r>
          </w:p>
          <w:p w:rsidR="00B10C54" w:rsidRPr="00B10C54" w:rsidRDefault="00B10C54" w:rsidP="00B10C54">
            <w:pPr>
              <w:shd w:val="clear" w:color="auto" w:fill="FFFFFF"/>
              <w:autoSpaceDE w:val="0"/>
              <w:autoSpaceDN w:val="0"/>
              <w:adjustRightInd w:val="0"/>
              <w:spacing w:after="0" w:line="240" w:lineRule="auto"/>
              <w:rPr>
                <w:rFonts w:ascii="Times New Roman" w:eastAsia="Times New Roman" w:hAnsi="Times New Roman" w:cs="Times New Roman"/>
                <w:sz w:val="21"/>
                <w:szCs w:val="24"/>
                <w:lang w:eastAsia="ru-RU"/>
              </w:rPr>
            </w:pPr>
          </w:p>
        </w:tc>
      </w:tr>
      <w:tr w:rsidR="00B10C54" w:rsidRPr="00B10C54" w:rsidTr="004358B2">
        <w:tc>
          <w:tcPr>
            <w:tcW w:w="5104" w:type="dxa"/>
            <w:shd w:val="clear" w:color="auto" w:fill="auto"/>
          </w:tcPr>
          <w:p w:rsidR="00B10C54" w:rsidRPr="00B10C54" w:rsidRDefault="00B10C54" w:rsidP="00B10C54">
            <w:pPr>
              <w:spacing w:after="0" w:line="240" w:lineRule="auto"/>
              <w:jc w:val="both"/>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 xml:space="preserve">ЗАКАЗЧИК:                                                                      </w:t>
            </w:r>
          </w:p>
          <w:p w:rsidR="00B10C54" w:rsidRPr="00B10C54" w:rsidRDefault="00B10C54" w:rsidP="00B10C54">
            <w:pPr>
              <w:spacing w:after="0" w:line="240" w:lineRule="auto"/>
              <w:jc w:val="both"/>
              <w:rPr>
                <w:rFonts w:ascii="Times New Roman" w:eastAsia="Times New Roman" w:hAnsi="Times New Roman" w:cs="Times New Roman"/>
                <w:bCs/>
                <w:sz w:val="21"/>
                <w:szCs w:val="21"/>
                <w:lang w:eastAsia="ru-RU"/>
              </w:rPr>
            </w:pPr>
          </w:p>
          <w:p w:rsidR="00B10C54" w:rsidRPr="00B10C54" w:rsidRDefault="00B10C54" w:rsidP="00B10C54">
            <w:pPr>
              <w:spacing w:after="0" w:line="240" w:lineRule="auto"/>
              <w:jc w:val="both"/>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sz w:val="21"/>
                <w:szCs w:val="21"/>
                <w:lang w:eastAsia="ru-RU"/>
              </w:rPr>
              <w:t>________________/Трофимов А.С./</w:t>
            </w:r>
            <w:r w:rsidRPr="00B10C54">
              <w:rPr>
                <w:rFonts w:ascii="Times New Roman" w:eastAsia="Times New Roman" w:hAnsi="Times New Roman" w:cs="Times New Roman"/>
                <w:iCs/>
                <w:sz w:val="21"/>
                <w:szCs w:val="21"/>
                <w:lang w:eastAsia="ru-RU"/>
              </w:rPr>
              <w:t xml:space="preserve"> </w:t>
            </w:r>
            <w:r w:rsidRPr="00B10C54">
              <w:rPr>
                <w:rFonts w:ascii="Times New Roman" w:eastAsia="Times New Roman" w:hAnsi="Times New Roman" w:cs="Times New Roman"/>
                <w:sz w:val="21"/>
                <w:szCs w:val="21"/>
                <w:lang w:eastAsia="ru-RU"/>
              </w:rPr>
              <w:t xml:space="preserve">           </w:t>
            </w:r>
            <w:r w:rsidRPr="00B10C54">
              <w:rPr>
                <w:rFonts w:ascii="Times New Roman" w:eastAsia="Times New Roman" w:hAnsi="Times New Roman" w:cs="Times New Roman"/>
                <w:b/>
                <w:bCs/>
                <w:sz w:val="21"/>
                <w:szCs w:val="21"/>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 xml:space="preserve">                      </w:t>
            </w:r>
            <w:r w:rsidRPr="00B10C54">
              <w:rPr>
                <w:rFonts w:ascii="Times New Roman" w:eastAsia="Times New Roman" w:hAnsi="Times New Roman" w:cs="Times New Roman"/>
                <w:b/>
                <w:sz w:val="21"/>
                <w:szCs w:val="21"/>
                <w:lang w:eastAsia="ru-RU"/>
              </w:rPr>
              <w:t xml:space="preserve">                                                                                                                М.П.</w:t>
            </w:r>
          </w:p>
        </w:tc>
        <w:tc>
          <w:tcPr>
            <w:tcW w:w="4961" w:type="dxa"/>
            <w:shd w:val="clear" w:color="auto" w:fill="auto"/>
          </w:tcPr>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bCs/>
                <w:sz w:val="21"/>
                <w:szCs w:val="21"/>
                <w:lang w:eastAsia="ru-RU"/>
              </w:rPr>
            </w:pPr>
            <w:r w:rsidRPr="00B10C54">
              <w:rPr>
                <w:rFonts w:ascii="Times New Roman" w:eastAsia="Times New Roman" w:hAnsi="Times New Roman" w:cs="Times New Roman"/>
                <w:b/>
                <w:bCs/>
                <w:sz w:val="21"/>
                <w:szCs w:val="21"/>
                <w:lang w:eastAsia="ru-RU"/>
              </w:rPr>
              <w:t xml:space="preserve">ИСПОЛНИТЕЛЬ:   </w:t>
            </w:r>
          </w:p>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bCs/>
                <w:sz w:val="21"/>
                <w:szCs w:val="21"/>
                <w:lang w:eastAsia="ru-RU"/>
              </w:rPr>
            </w:pPr>
          </w:p>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sz w:val="21"/>
                <w:szCs w:val="21"/>
                <w:lang w:eastAsia="ru-RU"/>
              </w:rPr>
            </w:pPr>
            <w:r w:rsidRPr="00B10C54">
              <w:rPr>
                <w:rFonts w:ascii="Times New Roman" w:eastAsia="Times New Roman" w:hAnsi="Times New Roman" w:cs="Times New Roman"/>
                <w:sz w:val="21"/>
                <w:szCs w:val="21"/>
                <w:lang w:eastAsia="ru-RU"/>
              </w:rPr>
              <w:t>________________/_______________/</w:t>
            </w:r>
            <w:r w:rsidRPr="00B10C54">
              <w:rPr>
                <w:rFonts w:ascii="Times New Roman" w:eastAsia="Times New Roman" w:hAnsi="Times New Roman" w:cs="Times New Roman"/>
                <w:iCs/>
                <w:sz w:val="21"/>
                <w:szCs w:val="21"/>
                <w:lang w:eastAsia="ru-RU"/>
              </w:rPr>
              <w:t xml:space="preserve"> </w:t>
            </w:r>
            <w:r w:rsidRPr="00B10C54">
              <w:rPr>
                <w:rFonts w:ascii="Times New Roman" w:eastAsia="Times New Roman" w:hAnsi="Times New Roman" w:cs="Times New Roman"/>
                <w:sz w:val="21"/>
                <w:szCs w:val="21"/>
                <w:lang w:eastAsia="ru-RU"/>
              </w:rPr>
              <w:t xml:space="preserve">  </w:t>
            </w:r>
          </w:p>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sz w:val="21"/>
                <w:szCs w:val="21"/>
                <w:lang w:eastAsia="ru-RU"/>
              </w:rPr>
            </w:pPr>
          </w:p>
          <w:p w:rsidR="00B10C54" w:rsidRPr="00B10C54" w:rsidRDefault="00B10C54" w:rsidP="00B10C5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color w:val="000000"/>
                <w:w w:val="0"/>
                <w:sz w:val="21"/>
                <w:szCs w:val="21"/>
                <w:lang w:eastAsia="ru-RU"/>
              </w:rPr>
            </w:pPr>
            <w:r w:rsidRPr="00B10C54">
              <w:rPr>
                <w:rFonts w:ascii="Times New Roman" w:eastAsia="Times New Roman" w:hAnsi="Times New Roman" w:cs="Times New Roman"/>
                <w:sz w:val="21"/>
                <w:szCs w:val="21"/>
                <w:lang w:eastAsia="ru-RU"/>
              </w:rPr>
              <w:t>м.п.</w:t>
            </w:r>
            <w:r w:rsidRPr="00B10C54">
              <w:rPr>
                <w:rFonts w:ascii="Times New Roman" w:eastAsia="Times New Roman" w:hAnsi="Times New Roman" w:cs="Times New Roman"/>
                <w:b/>
                <w:bCs/>
                <w:sz w:val="21"/>
                <w:szCs w:val="21"/>
                <w:lang w:eastAsia="ru-RU"/>
              </w:rPr>
              <w:t xml:space="preserve">                        </w:t>
            </w:r>
          </w:p>
        </w:tc>
      </w:tr>
    </w:tbl>
    <w:p w:rsidR="00B10C54" w:rsidRPr="00B10C54" w:rsidRDefault="00B10C54" w:rsidP="00B10C5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sectPr w:rsidR="00B10C54" w:rsidRPr="00B10C54" w:rsidSect="000D3A6C">
          <w:footerReference w:type="even" r:id="rId17"/>
          <w:footerReference w:type="default" r:id="rId18"/>
          <w:footerReference w:type="first" r:id="rId19"/>
          <w:type w:val="continuous"/>
          <w:pgSz w:w="11906" w:h="16838"/>
          <w:pgMar w:top="1134" w:right="849" w:bottom="568" w:left="1701" w:header="708" w:footer="258" w:gutter="0"/>
          <w:cols w:space="708"/>
          <w:docGrid w:linePitch="360"/>
        </w:sectPr>
      </w:pPr>
    </w:p>
    <w:p w:rsidR="00B10C54" w:rsidRPr="00B10C54" w:rsidRDefault="00B10C54" w:rsidP="00B10C54">
      <w:pPr>
        <w:keepNext/>
        <w:keepLines/>
        <w:spacing w:before="40" w:after="0" w:line="240" w:lineRule="auto"/>
        <w:ind w:left="-567" w:firstLine="567"/>
        <w:jc w:val="right"/>
        <w:outlineLvl w:val="1"/>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Приложение №1</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tabs>
          <w:tab w:val="left" w:pos="3180"/>
        </w:tabs>
        <w:spacing w:after="0" w:line="240" w:lineRule="auto"/>
        <w:ind w:left="-567" w:firstLine="567"/>
        <w:contextualSpacing/>
        <w:jc w:val="both"/>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ind w:left="-567" w:firstLine="567"/>
        <w:contextualSpacing/>
        <w:jc w:val="both"/>
        <w:rPr>
          <w:rFonts w:ascii="Times New Roman" w:eastAsia="Times New Roman" w:hAnsi="Times New Roman" w:cs="Times New Roman"/>
          <w:lang w:eastAsia="ru-RU"/>
        </w:rPr>
      </w:pPr>
    </w:p>
    <w:p w:rsidR="00B10C54" w:rsidRPr="00B10C54" w:rsidRDefault="00B10C54" w:rsidP="00B10C54">
      <w:pPr>
        <w:numPr>
          <w:ilvl w:val="0"/>
          <w:numId w:val="15"/>
        </w:numPr>
        <w:tabs>
          <w:tab w:val="left" w:pos="284"/>
        </w:tabs>
        <w:spacing w:after="0" w:line="240" w:lineRule="auto"/>
        <w:ind w:left="-284" w:hanging="283"/>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color w:val="000000"/>
          <w:lang w:eastAsia="ru-RU"/>
        </w:rPr>
        <w:t>Порядок обработки запросов по заявкам на транспортировку Исполнителем в Транспортном модуле.</w:t>
      </w:r>
    </w:p>
    <w:p w:rsidR="00B10C54" w:rsidRPr="00B10C54" w:rsidRDefault="00B10C54" w:rsidP="00B10C5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 Транспортном модуле Исполнитель размещает цены на свои услуги в соответствии с релевантными для Заказчика направлениями перевозки грузов. Исполнитель обязан обновлять цены на свои услуги на релевантные для Заказчика направлениям по запросу Исполнителя. Релевантными направлениями перевозки для Заказчика являются направления доставки груза от Грузоотправителей до Грузополучателей, указанные в Заявке.</w:t>
      </w:r>
    </w:p>
    <w:p w:rsidR="00B10C54" w:rsidRPr="00B10C54" w:rsidRDefault="00B10C54" w:rsidP="00B10C5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 Транспортном модуле Заказчик формирует Заявку на основании, указанных Исполнителем в Транспортном модуле, цен на доставку грузов по релевантным для Заказчика направлениям, и направляет ее на рассмотрение Исполнителю.</w:t>
      </w:r>
      <w:r w:rsidRPr="00B10C54">
        <w:rPr>
          <w:rFonts w:ascii="Times New Roman" w:eastAsia="Times New Roman" w:hAnsi="Times New Roman" w:cs="Times New Roman"/>
          <w:b/>
          <w:lang w:eastAsia="ru-RU"/>
        </w:rPr>
        <w:t xml:space="preserve"> </w:t>
      </w:r>
      <w:r w:rsidRPr="00B10C54">
        <w:rPr>
          <w:rFonts w:ascii="Times New Roman" w:eastAsia="Times New Roman" w:hAnsi="Times New Roman" w:cs="Times New Roman"/>
          <w:lang w:eastAsia="ru-RU"/>
        </w:rPr>
        <w:t>Исполнитель получает в Транспортном модуле запрос на подтверждение Заявки. Стандартный срок рассмотрение запроса Исполнителем – 2 часа, в случае его получения с 09:00 до 15:00 Московского времени рабочего дня. В случае получения запроса в другое время срок ответа устанавливается до 11:00 Московского времени рабочего дня, следующего за днем получения запроса.</w:t>
      </w:r>
      <w:r w:rsidRPr="00B10C54">
        <w:rPr>
          <w:rFonts w:ascii="Times New Roman" w:eastAsia="Times New Roman" w:hAnsi="Times New Roman" w:cs="Times New Roman"/>
          <w:color w:val="000000"/>
          <w:lang w:eastAsia="ru-RU"/>
        </w:rPr>
        <w:t xml:space="preserve"> Срок рассмотрения отдельных запросов может быть изменен Заказчиком, о чем Заказчик указывает в Заявке. </w:t>
      </w:r>
    </w:p>
    <w:p w:rsidR="00B10C54" w:rsidRPr="00B10C54" w:rsidRDefault="00B10C54" w:rsidP="00B10C5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color w:val="000000"/>
          <w:lang w:eastAsia="ru-RU"/>
        </w:rPr>
        <w:t>Исполнитель вправе: подтвердить запрос, приняв Заявку, отказаться от запроса, отклонив Заявку, оставить запрос без внимания, не приняв Заявку.</w:t>
      </w:r>
    </w:p>
    <w:p w:rsidR="00B10C54" w:rsidRPr="00B10C54" w:rsidRDefault="00B10C54" w:rsidP="00B10C5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color w:val="000000"/>
          <w:lang w:eastAsia="ru-RU"/>
        </w:rPr>
        <w:t>В случае подтверждения запроса Исполнитель принимает условия Заявки Заказчика к исполнению.</w:t>
      </w:r>
    </w:p>
    <w:p w:rsidR="00B10C54" w:rsidRPr="00B10C54" w:rsidRDefault="00B10C54" w:rsidP="00B10C5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color w:val="000000"/>
          <w:lang w:eastAsia="ru-RU"/>
        </w:rPr>
        <w:t>При отказе Исполнителем от Заявки или истечении срока рассмотрения запроса, запрос на подтверждение Заявки автоматически перенаправляется третьему лицу.</w:t>
      </w:r>
    </w:p>
    <w:p w:rsidR="00B10C54" w:rsidRPr="00B10C54" w:rsidRDefault="00B10C54" w:rsidP="00B10C5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color w:val="000000"/>
          <w:lang w:eastAsia="ru-RU"/>
        </w:rPr>
        <w:t>Заказчик вправе запустить процедуру запроса предложений у неограниченного круга третьих лиц:</w:t>
      </w:r>
    </w:p>
    <w:p w:rsidR="00B10C54" w:rsidRPr="00B10C54" w:rsidRDefault="00B10C54" w:rsidP="00B10C54">
      <w:pPr>
        <w:numPr>
          <w:ilvl w:val="0"/>
          <w:numId w:val="16"/>
        </w:numPr>
        <w:tabs>
          <w:tab w:val="left" w:pos="567"/>
        </w:tabs>
        <w:spacing w:after="0" w:line="240" w:lineRule="auto"/>
        <w:ind w:left="-567" w:firstLine="567"/>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третьи лица получают запрос на подтверждение Заявки на установленных в Заявке условиях одновременно и имеют возможность сделать коммерческое предложение на конкретную Заявку;</w:t>
      </w:r>
    </w:p>
    <w:p w:rsidR="00B10C54" w:rsidRPr="00B10C54" w:rsidRDefault="00B10C54" w:rsidP="00B10C54">
      <w:pPr>
        <w:numPr>
          <w:ilvl w:val="0"/>
          <w:numId w:val="16"/>
        </w:numPr>
        <w:tabs>
          <w:tab w:val="left" w:pos="567"/>
        </w:tabs>
        <w:spacing w:after="0" w:line="240" w:lineRule="auto"/>
        <w:ind w:left="-567" w:firstLine="567"/>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срок предоставления коммерческого предложения и рассмотрения предложения может быть ограничен Заказчиком;</w:t>
      </w:r>
    </w:p>
    <w:p w:rsidR="00B10C54" w:rsidRPr="00B10C54" w:rsidRDefault="00B10C54" w:rsidP="00B10C54">
      <w:pPr>
        <w:numPr>
          <w:ilvl w:val="0"/>
          <w:numId w:val="16"/>
        </w:numPr>
        <w:tabs>
          <w:tab w:val="left" w:pos="567"/>
        </w:tabs>
        <w:spacing w:after="0" w:line="240" w:lineRule="auto"/>
        <w:ind w:left="-567" w:firstLine="567"/>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Заказчик рассматривает полученные предложения, принимает решение по выбору исполнителя услуг транспортной экспедиции и подтверждает коммерческое предложение выбранного исполнителя транспортно-экспедиционных услуг.</w:t>
      </w:r>
    </w:p>
    <w:p w:rsidR="00B10C54" w:rsidRPr="00B10C54" w:rsidRDefault="00B10C54" w:rsidP="00B10C54">
      <w:pPr>
        <w:numPr>
          <w:ilvl w:val="1"/>
          <w:numId w:val="15"/>
        </w:numPr>
        <w:spacing w:after="0" w:line="240" w:lineRule="auto"/>
        <w:ind w:left="-567" w:firstLine="567"/>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 xml:space="preserve">В случае принятия Заявки Исполнителем либо подтверждения коммерческого предложения Исполнителя Заказчиком, Исполнитель </w:t>
      </w:r>
      <w:r w:rsidRPr="00B10C54">
        <w:rPr>
          <w:rFonts w:ascii="Times New Roman" w:eastAsia="Times New Roman" w:hAnsi="Times New Roman" w:cs="Times New Roman"/>
          <w:bCs/>
          <w:color w:val="000000"/>
          <w:lang w:eastAsia="ru-RU"/>
        </w:rPr>
        <w:t xml:space="preserve">должен осуществить </w:t>
      </w:r>
      <w:r w:rsidRPr="00B10C54">
        <w:rPr>
          <w:rFonts w:ascii="Times New Roman" w:eastAsia="Times New Roman" w:hAnsi="Times New Roman" w:cs="Times New Roman"/>
          <w:noProof/>
          <w:color w:val="000000"/>
          <w:lang w:eastAsia="ru-RU"/>
        </w:rPr>
        <w:t>заполнение</w:t>
      </w:r>
      <w:r w:rsidRPr="00B10C54">
        <w:rPr>
          <w:rFonts w:ascii="Times New Roman" w:eastAsia="Times New Roman" w:hAnsi="Times New Roman" w:cs="Times New Roman"/>
          <w:bCs/>
          <w:color w:val="000000"/>
          <w:lang w:eastAsia="ru-RU"/>
        </w:rPr>
        <w:t xml:space="preserve"> временного слота погрузки в Заявке</w:t>
      </w:r>
      <w:r w:rsidRPr="00B10C54">
        <w:rPr>
          <w:rFonts w:ascii="Times New Roman" w:eastAsia="Times New Roman" w:hAnsi="Times New Roman" w:cs="Times New Roman"/>
          <w:color w:val="000000"/>
          <w:lang w:eastAsia="ru-RU"/>
        </w:rPr>
        <w:t xml:space="preserve"> в </w:t>
      </w:r>
      <w:r w:rsidRPr="00B10C54">
        <w:rPr>
          <w:rFonts w:ascii="Times New Roman" w:eastAsia="Times New Roman" w:hAnsi="Times New Roman" w:cs="Times New Roman"/>
          <w:bCs/>
          <w:color w:val="000000"/>
          <w:lang w:eastAsia="ru-RU"/>
        </w:rPr>
        <w:t>срок, не позднее, чем первый день периода отгрузки, установленный Заявкой. Дата, указанная в Заявке во временном слоте погрузки, является датой, в которую Исполнитель обязан начать оказание услуг по Договору.</w:t>
      </w:r>
    </w:p>
    <w:p w:rsidR="00B10C54" w:rsidRPr="00B10C54" w:rsidRDefault="00B10C54" w:rsidP="00B10C54">
      <w:pPr>
        <w:numPr>
          <w:ilvl w:val="1"/>
          <w:numId w:val="15"/>
        </w:numPr>
        <w:spacing w:after="0" w:line="240" w:lineRule="auto"/>
        <w:ind w:left="-567" w:firstLine="567"/>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lang w:eastAsia="ru-RU"/>
        </w:rPr>
        <w:t xml:space="preserve">Не позднее последнего рабочего дня до первого дня периода отгрузки, установленного Заявкой, в случае если Исполнитель не осуществил заполнение временного слота, Заказчик должен уведомить Исполнителя о необходимости заполнения </w:t>
      </w:r>
      <w:r w:rsidRPr="00B10C54">
        <w:rPr>
          <w:rFonts w:ascii="Times New Roman" w:eastAsia="Times New Roman" w:hAnsi="Times New Roman" w:cs="Times New Roman"/>
          <w:bCs/>
          <w:color w:val="000000"/>
          <w:lang w:eastAsia="ru-RU"/>
        </w:rPr>
        <w:t xml:space="preserve">временного </w:t>
      </w:r>
      <w:r w:rsidRPr="00B10C54">
        <w:rPr>
          <w:rFonts w:ascii="Times New Roman" w:eastAsia="Times New Roman" w:hAnsi="Times New Roman" w:cs="Times New Roman"/>
          <w:bCs/>
          <w:noProof/>
          <w:color w:val="000000"/>
          <w:lang w:eastAsia="ru-RU"/>
        </w:rPr>
        <w:t>слота и возможной отмене Заявки вследствие неисполнения данного обязательства Исполнителем. Незаполнения Исполнителем временного слота погрузки в сроки, установленные п. 1.7. настоящего Приложения, рассматривается Заказчиком как срыв загрузки ТС, в данном случае Заказчик вправе предъявить Исполнителю требование об оплате штрафа в соотвествии с пунктом 6.4.2.1. договора</w:t>
      </w: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bookmarkStart w:id="49" w:name="_Приложение_№2"/>
      <w:bookmarkEnd w:id="49"/>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keepNext/>
        <w:keepLines/>
        <w:spacing w:before="40" w:after="0" w:line="240" w:lineRule="auto"/>
        <w:ind w:left="-567" w:firstLine="567"/>
        <w:jc w:val="right"/>
        <w:outlineLvl w:val="1"/>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Приложение №2</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ПЕРЕЧЕНЬ УСЛУГ, ОКАЗЫВАЕМЫХ ИСПОЛНИТЕЛЕМ ПО НАСТОЯЩЕМУ ДОГОВОРУ</w:t>
      </w:r>
    </w:p>
    <w:p w:rsidR="00B10C54" w:rsidRPr="00B10C54" w:rsidRDefault="00B10C54" w:rsidP="00B10C54">
      <w:pPr>
        <w:tabs>
          <w:tab w:val="left" w:pos="3180"/>
        </w:tabs>
        <w:spacing w:after="0" w:line="240" w:lineRule="auto"/>
        <w:ind w:left="-567" w:firstLine="567"/>
        <w:contextualSpacing/>
        <w:jc w:val="both"/>
        <w:rPr>
          <w:rFonts w:ascii="Times New Roman" w:eastAsia="Times New Roman" w:hAnsi="Times New Roman" w:cs="Times New Roman"/>
          <w:b/>
          <w:lang w:eastAsia="ru-RU"/>
        </w:rPr>
      </w:pPr>
    </w:p>
    <w:p w:rsidR="00B10C54" w:rsidRPr="00B10C54" w:rsidRDefault="00B10C54" w:rsidP="00B10C54">
      <w:pPr>
        <w:tabs>
          <w:tab w:val="left" w:pos="3180"/>
        </w:tabs>
        <w:spacing w:after="0" w:line="240" w:lineRule="auto"/>
        <w:ind w:left="-567" w:firstLine="567"/>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Исполнитель оказывает следующие услуги:</w:t>
      </w:r>
    </w:p>
    <w:p w:rsidR="00B10C54" w:rsidRPr="00B10C54" w:rsidRDefault="00B10C54" w:rsidP="00B10C5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Оформление документов, прием и выдачу грузов, в том числе, но не ограничиваясь:</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Получение необходимых согласований и разрешений, в том числе от собственников (балансодержателей) объектов транспортной инфраструктуры, подтверждающих правомерность и возможность использования этих объектов для перемещения груза;</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Получение специальных разрешений или согласований на движение ТС, осуществляющих перевозки крупногабаритных и (или) тяжеловесных грузов;</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Оформление переадресовки грузов;</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Оформление коммерческих актов о недостаче, излишках, порче, повреждениях и утрате груза и тары;</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Предъявление грузов к перевозке в местах общего и необщего пользования в пунктах отправления (на станциях, в портах, на площадках, на причалах и т.п.);</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Выдачу грузов в пунктах назначения (на станциях, в портах, на площадках, на причалах и т.п.);</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Подготовку отчета экспедитора (по требованию).</w:t>
      </w:r>
    </w:p>
    <w:p w:rsidR="00B10C54" w:rsidRPr="00B10C54" w:rsidRDefault="00B10C54" w:rsidP="00B10C5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Организацию и выполнение перевозки грузов.</w:t>
      </w:r>
    </w:p>
    <w:p w:rsidR="00B10C54" w:rsidRPr="00B10C54" w:rsidRDefault="00B10C54" w:rsidP="00B10C54">
      <w:pPr>
        <w:numPr>
          <w:ilvl w:val="0"/>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Завоз-вывоз грузов, а именно: услуги по доставке грузов от склада Грузоотправителя до станции (порта) и от станции (порта) до склада Грузополучателя ТС экспедитора или других организаций, выполняющих указанные услуги на основе договора.</w:t>
      </w:r>
    </w:p>
    <w:p w:rsidR="00B10C54" w:rsidRPr="00B10C54" w:rsidRDefault="00B10C54" w:rsidP="00B10C5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Информационные услуги, а именно:</w:t>
      </w:r>
    </w:p>
    <w:p w:rsidR="00B10C54" w:rsidRPr="00B10C54" w:rsidRDefault="00B10C54" w:rsidP="00B10C54">
      <w:pPr>
        <w:numPr>
          <w:ilvl w:val="1"/>
          <w:numId w:val="20"/>
        </w:numPr>
        <w:tabs>
          <w:tab w:val="left" w:pos="426"/>
        </w:tabs>
        <w:spacing w:after="0" w:line="240" w:lineRule="auto"/>
        <w:ind w:hanging="792"/>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Грузополучателя об отправке грузов по его адресу;</w:t>
      </w:r>
    </w:p>
    <w:p w:rsidR="00B10C54" w:rsidRPr="00B10C54" w:rsidRDefault="00B10C54" w:rsidP="00B10C54">
      <w:pPr>
        <w:numPr>
          <w:ilvl w:val="1"/>
          <w:numId w:val="20"/>
        </w:numPr>
        <w:tabs>
          <w:tab w:val="left" w:pos="426"/>
        </w:tabs>
        <w:spacing w:after="0" w:line="240" w:lineRule="auto"/>
        <w:ind w:hanging="792"/>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Грузополучателя о продвижении груза и подходе к станции (порту) назначения;</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Слежение за продвижением груза от станции (порта) отправления до станции (порта) назначения;</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Грузополучателя или Грузоотправителя о подходе груженого или порожнего ТС;</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Грузоотправителя о выдаче груза Грузополучателю;</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о пересечении грузом Государственной границы;</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Грузополучателя или Грузоотправителя о прибытии груза на станцию (в порт) назначения;</w:t>
      </w:r>
    </w:p>
    <w:p w:rsidR="00B10C54" w:rsidRPr="00B10C54" w:rsidRDefault="00B10C54" w:rsidP="00B10C5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Уведомление о погрузке груза на подвижной состав (борт судна) и прибытии к месту назначения.</w:t>
      </w:r>
    </w:p>
    <w:p w:rsidR="00B10C54" w:rsidRPr="00B10C54" w:rsidRDefault="00B10C54" w:rsidP="00B10C5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 Страхование грузов, а именно:</w:t>
      </w:r>
    </w:p>
    <w:p w:rsidR="00B10C54" w:rsidRPr="00B10C54" w:rsidRDefault="00B10C54" w:rsidP="00B10C5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Подготовку и заключение договора страхования;</w:t>
      </w:r>
    </w:p>
    <w:p w:rsidR="00B10C54" w:rsidRPr="00B10C54" w:rsidRDefault="00B10C54" w:rsidP="00B10C5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Оплату страховых взносов;</w:t>
      </w:r>
    </w:p>
    <w:p w:rsidR="00B10C54" w:rsidRPr="00B10C54" w:rsidRDefault="00B10C54" w:rsidP="00B10C5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Оформление документов при наступлении страхового случая и получение страхового возмещения.</w:t>
      </w:r>
    </w:p>
    <w:p w:rsidR="00B10C54" w:rsidRPr="00B10C54" w:rsidRDefault="00B10C54" w:rsidP="00B10C5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Платежно-финансовые услуги, а именно:</w:t>
      </w:r>
    </w:p>
    <w:p w:rsidR="00B10C54" w:rsidRPr="00B10C54" w:rsidRDefault="00B10C54" w:rsidP="00B10C5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Оформление и оплату провозных платежей, сборов и штрафов;</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Внесение платы в счет возмещения вреда, причиняемого автомобильным дорогам ТС;</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Проведение расчетных операций за перевозку и перевалку грузов с отдельными станциями, портами и пристанями, за проведение погрузочно-разгрузочных, складских и иных работ, выполняемых в начальных, перевалочных и конечных пунктах.</w:t>
      </w:r>
    </w:p>
    <w:p w:rsidR="00B10C54" w:rsidRPr="00B10C54" w:rsidRDefault="00B10C54" w:rsidP="00B10C54">
      <w:pPr>
        <w:numPr>
          <w:ilvl w:val="0"/>
          <w:numId w:val="20"/>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Таможенное оформление грузов и ТС, а именно:</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Декларирование грузов в таможенных органах;</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Консультации грузоотправителя и грузополучателя по вопросам, связанным с декларированием груза и иного имущества;</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Оформление таможенной декларации (ДТ) и сопутствующих документов на отправляемый (прибывший) груз;</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Выполнение платежей по таможенным сборам.</w:t>
      </w:r>
    </w:p>
    <w:p w:rsidR="00B10C54" w:rsidRPr="00B10C54" w:rsidRDefault="00B10C54" w:rsidP="00B10C54">
      <w:pPr>
        <w:numPr>
          <w:ilvl w:val="0"/>
          <w:numId w:val="20"/>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Услуги по подготовке и дополнительному оборудованию ТС, а именно:</w:t>
      </w:r>
    </w:p>
    <w:p w:rsidR="00B10C54" w:rsidRPr="00B10C54" w:rsidRDefault="00B10C54" w:rsidP="00B10C54">
      <w:pPr>
        <w:numPr>
          <w:ilvl w:val="1"/>
          <w:numId w:val="20"/>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Очистка кузовов ТС от остатков грузов и их промывку;</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Оборудование ТС устройствами и материалами, необходимыми для погрузки и перевозки грузов;</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Организация (при необходимости) разработки и изготовления оснастки для крепления груза на ТС;</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Предоставление запорно-пломбировочных устройств.</w:t>
      </w:r>
    </w:p>
    <w:p w:rsidR="00B10C54" w:rsidRPr="00B10C54" w:rsidRDefault="00B10C54" w:rsidP="00B10C54">
      <w:pPr>
        <w:numPr>
          <w:ilvl w:val="0"/>
          <w:numId w:val="20"/>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Услуги по организации и выполнению перевозки груза, а именно:</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Организация (при необходимости) обследования избранного маршрута перевозки, включая водные пути, дороги, пересекающие их сооружения и инженерные коммуникации, причальные сооружения, пункты погрузки, выгрузки, перегрузки и временного хранения;</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Организация работ согласно проектам и иным техническим документам и необходимым для осуществления проектной перевозки;</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Организация подачи ТС соответствующей грузоподъемности и их использование на весь период перевозки;</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Организация погрузки и крепления груза, перегрузки, выгрузки и (или) контроль за выполнением этих операций;</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Получение специальных разрешений и (или) согласований на перевозку крупногабаритных и (или) тяжеловесных грузов;</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Выбор перевозчика и заключение с ним договора перевозки;</w:t>
      </w:r>
    </w:p>
    <w:p w:rsidR="00B10C54" w:rsidRPr="00B10C54" w:rsidRDefault="00B10C54" w:rsidP="00B10C5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Выполнение перевозки избранным перевозчиком согласно заключенному договору.</w:t>
      </w:r>
    </w:p>
    <w:p w:rsidR="00B10C54" w:rsidRPr="00B10C54" w:rsidRDefault="00B10C54" w:rsidP="00B10C54">
      <w:pPr>
        <w:numPr>
          <w:ilvl w:val="0"/>
          <w:numId w:val="20"/>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Прочие транспортно-экспедиторским услуги, а именно:</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Разработку и согласование технических условий погрузки и крепления грузов;</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Розыск груза после истечения срока доставки;</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Контроль за соблюдением комплектной отгрузки оборудования;</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Перемаркировку грузов;</w:t>
      </w:r>
    </w:p>
    <w:p w:rsidR="00B10C54" w:rsidRPr="00B10C54" w:rsidRDefault="00B10C54" w:rsidP="00B10C5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Другие услуги по требованию Заказчика.</w:t>
      </w:r>
    </w:p>
    <w:p w:rsidR="00B10C54" w:rsidRPr="00B10C54" w:rsidRDefault="00B10C54" w:rsidP="00B10C54">
      <w:pPr>
        <w:numPr>
          <w:ilvl w:val="0"/>
          <w:numId w:val="20"/>
        </w:numPr>
        <w:spacing w:after="0" w:line="240" w:lineRule="auto"/>
        <w:ind w:left="-567" w:firstLine="567"/>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color w:val="22272F"/>
          <w:lang w:eastAsia="ru-RU"/>
        </w:rPr>
        <w:t>Услуги по экспедиторскому сопровождению, а именно: сопровождение грузов и документов в пути следования специально назначенным для этого лицом, контроль исполнения перевозчиком условий договора перевозки, а также контроль состояния грузов.</w:t>
      </w:r>
    </w:p>
    <w:p w:rsidR="00B10C54" w:rsidRPr="00B10C54" w:rsidRDefault="00B10C54" w:rsidP="00B10C54">
      <w:pPr>
        <w:spacing w:after="0" w:line="240" w:lineRule="auto"/>
        <w:contextualSpacing/>
        <w:jc w:val="both"/>
        <w:rPr>
          <w:rFonts w:ascii="Times New Roman" w:eastAsia="Times New Roman" w:hAnsi="Times New Roman" w:cs="Times New Roman"/>
          <w:color w:val="22272F"/>
          <w:lang w:eastAsia="ru-RU"/>
        </w:rPr>
      </w:pPr>
    </w:p>
    <w:p w:rsidR="00B10C54" w:rsidRPr="00B10C54" w:rsidRDefault="00B10C54" w:rsidP="00B10C54">
      <w:pPr>
        <w:spacing w:after="0" w:line="240" w:lineRule="auto"/>
        <w:contextualSpacing/>
        <w:jc w:val="both"/>
        <w:rPr>
          <w:rFonts w:ascii="Times New Roman" w:eastAsia="Times New Roman" w:hAnsi="Times New Roman" w:cs="Times New Roman"/>
          <w:color w:val="22272F"/>
          <w:lang w:eastAsia="ru-RU"/>
        </w:rPr>
      </w:pPr>
    </w:p>
    <w:p w:rsidR="00B10C54" w:rsidRPr="00B10C54" w:rsidRDefault="00B10C54" w:rsidP="00B10C54">
      <w:pPr>
        <w:spacing w:after="0" w:line="240" w:lineRule="auto"/>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before="100" w:beforeAutospacing="1" w:after="100" w:afterAutospacing="1" w:line="240" w:lineRule="auto"/>
        <w:ind w:left="-567" w:right="-1" w:firstLine="567"/>
        <w:contextualSpacing/>
        <w:jc w:val="both"/>
        <w:rPr>
          <w:rFonts w:ascii="Times New Roman" w:eastAsia="Times New Roman" w:hAnsi="Times New Roman" w:cs="Times New Roman"/>
          <w:color w:val="000000"/>
          <w:sz w:val="24"/>
          <w:szCs w:val="24"/>
          <w:lang w:eastAsia="ru-RU"/>
        </w:rPr>
        <w:sectPr w:rsidR="00B10C54" w:rsidRPr="00B10C54" w:rsidSect="00C40FBC">
          <w:footerReference w:type="even" r:id="rId20"/>
          <w:footerReference w:type="default" r:id="rId21"/>
          <w:footerReference w:type="first" r:id="rId22"/>
          <w:pgSz w:w="11906" w:h="16838"/>
          <w:pgMar w:top="1134" w:right="849" w:bottom="1134" w:left="1701" w:header="708" w:footer="708" w:gutter="0"/>
          <w:cols w:space="708"/>
          <w:docGrid w:linePitch="360"/>
        </w:sect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color w:val="734C9B"/>
          <w:lang w:eastAsia="ru-RU"/>
        </w:rPr>
      </w:pPr>
      <w:r w:rsidRPr="00B10C54">
        <w:rPr>
          <w:rFonts w:ascii="Times New Roman" w:eastAsia="Times New Roman" w:hAnsi="Times New Roman" w:cs="Times New Roman"/>
          <w:lang w:eastAsia="ru-RU"/>
        </w:rPr>
        <w:t>Приложение №3</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lastRenderedPageBreak/>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spacing w:after="0" w:line="240" w:lineRule="auto"/>
        <w:ind w:left="-567" w:firstLine="567"/>
        <w:jc w:val="center"/>
        <w:rPr>
          <w:rFonts w:ascii="Times New Roman" w:eastAsia="Times New Roman" w:hAnsi="Times New Roman" w:cs="Times New Roman"/>
          <w:b/>
          <w:bCs/>
          <w:lang w:eastAsia="ru-RU"/>
        </w:rPr>
      </w:pPr>
      <w:r w:rsidRPr="00B10C54">
        <w:rPr>
          <w:rFonts w:ascii="Times New Roman" w:eastAsia="Times New Roman" w:hAnsi="Times New Roman" w:cs="Times New Roman"/>
          <w:b/>
          <w:bCs/>
          <w:lang w:eastAsia="ru-RU"/>
        </w:rPr>
        <w:t xml:space="preserve">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color w:val="000000"/>
          <w:lang w:eastAsia="ru-RU"/>
        </w:rPr>
      </w:pPr>
      <w:r w:rsidRPr="00B10C54">
        <w:rPr>
          <w:rFonts w:ascii="Times New Roman" w:eastAsia="Times New Roman" w:hAnsi="Times New Roman" w:cs="Times New Roman"/>
          <w:b/>
          <w:lang w:eastAsia="ru-RU"/>
        </w:rPr>
        <w:t xml:space="preserve">Форма </w:t>
      </w:r>
      <w:r w:rsidRPr="00B10C54">
        <w:rPr>
          <w:rFonts w:ascii="Times New Roman" w:eastAsia="Times New Roman" w:hAnsi="Times New Roman" w:cs="Times New Roman"/>
          <w:b/>
          <w:color w:val="000000"/>
          <w:lang w:eastAsia="ru-RU"/>
        </w:rPr>
        <w:t>Протокола согласования договорной цены</w:t>
      </w:r>
    </w:p>
    <w:p w:rsidR="00B10C54" w:rsidRPr="00B10C54" w:rsidRDefault="00B10C54" w:rsidP="00B10C54">
      <w:pPr>
        <w:tabs>
          <w:tab w:val="left" w:pos="567"/>
        </w:tabs>
        <w:spacing w:after="0" w:line="240" w:lineRule="auto"/>
        <w:ind w:left="-567" w:firstLine="567"/>
        <w:contextualSpacing/>
        <w:jc w:val="center"/>
        <w:rPr>
          <w:rFonts w:ascii="Times New Roman" w:eastAsia="Times New Roman" w:hAnsi="Times New Roman" w:cs="Times New Roman"/>
          <w:b/>
          <w:lang w:eastAsia="ru-RU"/>
        </w:rPr>
      </w:pPr>
    </w:p>
    <w:p w:rsidR="00B10C54" w:rsidRPr="00B10C54" w:rsidRDefault="00B10C54" w:rsidP="00B10C5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Настоящим Протоколом устанавливается стоимость транспортно-экспедиторских услуг по следующим маршрутам:</w:t>
      </w:r>
    </w:p>
    <w:p w:rsidR="00B10C54" w:rsidRPr="00B10C54" w:rsidRDefault="00B10C54" w:rsidP="00B10C54">
      <w:pPr>
        <w:tabs>
          <w:tab w:val="left" w:pos="567"/>
        </w:tabs>
        <w:spacing w:after="0" w:line="240" w:lineRule="auto"/>
        <w:jc w:val="both"/>
        <w:rPr>
          <w:rFonts w:ascii="Times New Roman" w:eastAsia="Times New Roman" w:hAnsi="Times New Roman" w:cs="Times New Roman"/>
          <w:lang w:eastAsia="ru-RU"/>
        </w:rPr>
      </w:pPr>
    </w:p>
    <w:tbl>
      <w:tblPr>
        <w:tblW w:w="9338" w:type="dxa"/>
        <w:tblInd w:w="-5" w:type="dxa"/>
        <w:tblLook w:val="04A0" w:firstRow="1" w:lastRow="0" w:firstColumn="1" w:lastColumn="0" w:noHBand="0" w:noVBand="1"/>
      </w:tblPr>
      <w:tblGrid>
        <w:gridCol w:w="1317"/>
        <w:gridCol w:w="1057"/>
        <w:gridCol w:w="1068"/>
        <w:gridCol w:w="921"/>
        <w:gridCol w:w="843"/>
        <w:gridCol w:w="1025"/>
        <w:gridCol w:w="1034"/>
        <w:gridCol w:w="945"/>
        <w:gridCol w:w="1128"/>
      </w:tblGrid>
      <w:tr w:rsidR="00B10C54" w:rsidRPr="00B10C54" w:rsidTr="004358B2">
        <w:trPr>
          <w:trHeight w:val="312"/>
        </w:trPr>
        <w:tc>
          <w:tcPr>
            <w:tcW w:w="2068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Маршрут</w:t>
            </w:r>
          </w:p>
        </w:tc>
      </w:tr>
      <w:tr w:rsidR="00B10C54" w:rsidRPr="00B10C54" w:rsidTr="004358B2">
        <w:trPr>
          <w:trHeight w:val="264"/>
        </w:trPr>
        <w:tc>
          <w:tcPr>
            <w:tcW w:w="94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Пункты назначения</w:t>
            </w:r>
          </w:p>
        </w:tc>
        <w:tc>
          <w:tcPr>
            <w:tcW w:w="10340" w:type="dxa"/>
            <w:gridSpan w:val="6"/>
            <w:tcBorders>
              <w:top w:val="single" w:sz="4" w:space="0" w:color="auto"/>
              <w:left w:val="nil"/>
              <w:bottom w:val="single" w:sz="4" w:space="0" w:color="auto"/>
              <w:right w:val="nil"/>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Пункты отправления</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Примечание</w:t>
            </w:r>
          </w:p>
        </w:tc>
      </w:tr>
      <w:tr w:rsidR="00B10C54" w:rsidRPr="00B10C54" w:rsidTr="004358B2">
        <w:trPr>
          <w:trHeight w:val="408"/>
        </w:trPr>
        <w:tc>
          <w:tcPr>
            <w:tcW w:w="8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Страна</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Пункт назначения</w:t>
            </w:r>
          </w:p>
        </w:tc>
        <w:tc>
          <w:tcPr>
            <w:tcW w:w="5640" w:type="dxa"/>
            <w:tcBorders>
              <w:top w:val="nil"/>
              <w:left w:val="nil"/>
              <w:bottom w:val="single" w:sz="4" w:space="0" w:color="auto"/>
              <w:right w:val="single" w:sz="4" w:space="0" w:color="auto"/>
            </w:tcBorders>
            <w:shd w:val="clear" w:color="auto" w:fill="auto"/>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 xml:space="preserve">Усть-Ижора </w:t>
            </w:r>
          </w:p>
        </w:tc>
        <w:tc>
          <w:tcPr>
            <w:tcW w:w="940" w:type="dxa"/>
            <w:tcBorders>
              <w:top w:val="nil"/>
              <w:left w:val="nil"/>
              <w:bottom w:val="single" w:sz="4" w:space="0" w:color="auto"/>
              <w:right w:val="single" w:sz="4" w:space="0" w:color="auto"/>
            </w:tcBorders>
            <w:shd w:val="clear" w:color="auto" w:fill="auto"/>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color w:val="000000"/>
                <w:sz w:val="16"/>
                <w:szCs w:val="16"/>
                <w:lang w:eastAsia="ru-RU"/>
              </w:rPr>
            </w:pPr>
            <w:r w:rsidRPr="00B10C54">
              <w:rPr>
                <w:rFonts w:ascii="Times New Roman" w:eastAsia="Times New Roman" w:hAnsi="Times New Roman" w:cs="Times New Roman"/>
                <w:b/>
                <w:bCs/>
                <w:color w:val="000000"/>
                <w:sz w:val="16"/>
                <w:szCs w:val="16"/>
                <w:lang w:eastAsia="ru-RU"/>
              </w:rPr>
              <w:t>Кострома</w:t>
            </w:r>
            <w:r w:rsidRPr="00B10C54">
              <w:rPr>
                <w:rFonts w:ascii="Times New Roman" w:eastAsia="Times New Roman" w:hAnsi="Times New Roman" w:cs="Times New Roman"/>
                <w:color w:val="000000"/>
                <w:sz w:val="16"/>
                <w:szCs w:val="16"/>
                <w:lang w:eastAsia="ru-RU"/>
              </w:rPr>
              <w:t xml:space="preserve"> </w:t>
            </w:r>
          </w:p>
        </w:tc>
        <w:tc>
          <w:tcPr>
            <w:tcW w:w="940" w:type="dxa"/>
            <w:tcBorders>
              <w:top w:val="nil"/>
              <w:left w:val="nil"/>
              <w:bottom w:val="single" w:sz="4" w:space="0" w:color="auto"/>
              <w:right w:val="single" w:sz="4" w:space="0" w:color="auto"/>
            </w:tcBorders>
            <w:shd w:val="clear" w:color="auto" w:fill="auto"/>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color w:val="000000"/>
                <w:sz w:val="16"/>
                <w:szCs w:val="16"/>
                <w:lang w:eastAsia="ru-RU"/>
              </w:rPr>
            </w:pPr>
            <w:r w:rsidRPr="00B10C54">
              <w:rPr>
                <w:rFonts w:ascii="Times New Roman" w:eastAsia="Times New Roman" w:hAnsi="Times New Roman" w:cs="Times New Roman"/>
                <w:b/>
                <w:bCs/>
                <w:color w:val="000000"/>
                <w:sz w:val="16"/>
                <w:szCs w:val="16"/>
                <w:lang w:eastAsia="ru-RU"/>
              </w:rPr>
              <w:t>Новатор</w:t>
            </w:r>
            <w:r w:rsidRPr="00B10C54">
              <w:rPr>
                <w:rFonts w:ascii="Times New Roman" w:eastAsia="Times New Roman" w:hAnsi="Times New Roman" w:cs="Times New Roman"/>
                <w:color w:val="000000"/>
                <w:sz w:val="16"/>
                <w:szCs w:val="16"/>
                <w:lang w:eastAsia="ru-RU"/>
              </w:rPr>
              <w:t xml:space="preserve"> </w:t>
            </w:r>
          </w:p>
        </w:tc>
        <w:tc>
          <w:tcPr>
            <w:tcW w:w="940" w:type="dxa"/>
            <w:tcBorders>
              <w:top w:val="nil"/>
              <w:left w:val="nil"/>
              <w:bottom w:val="single" w:sz="4" w:space="0" w:color="auto"/>
              <w:right w:val="single" w:sz="4" w:space="0" w:color="auto"/>
            </w:tcBorders>
            <w:shd w:val="clear" w:color="auto" w:fill="auto"/>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Уральский</w:t>
            </w:r>
          </w:p>
        </w:tc>
        <w:tc>
          <w:tcPr>
            <w:tcW w:w="940" w:type="dxa"/>
            <w:tcBorders>
              <w:top w:val="nil"/>
              <w:left w:val="nil"/>
              <w:bottom w:val="single" w:sz="4" w:space="0" w:color="auto"/>
              <w:right w:val="single" w:sz="4" w:space="0" w:color="auto"/>
            </w:tcBorders>
            <w:shd w:val="clear" w:color="auto" w:fill="auto"/>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Мантурово</w:t>
            </w:r>
          </w:p>
        </w:tc>
        <w:tc>
          <w:tcPr>
            <w:tcW w:w="940" w:type="dxa"/>
            <w:tcBorders>
              <w:top w:val="nil"/>
              <w:left w:val="nil"/>
              <w:bottom w:val="single" w:sz="4" w:space="0" w:color="auto"/>
              <w:right w:val="single" w:sz="4" w:space="0" w:color="auto"/>
            </w:tcBorders>
            <w:shd w:val="clear" w:color="auto" w:fill="auto"/>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Верхняя Синячиха</w:t>
            </w:r>
          </w:p>
        </w:tc>
        <w:tc>
          <w:tcPr>
            <w:tcW w:w="940" w:type="dxa"/>
            <w:vMerge/>
            <w:tcBorders>
              <w:top w:val="nil"/>
              <w:left w:val="single" w:sz="4" w:space="0" w:color="auto"/>
              <w:bottom w:val="single" w:sz="4" w:space="0" w:color="auto"/>
              <w:right w:val="single" w:sz="4" w:space="0" w:color="auto"/>
            </w:tcBorders>
            <w:vAlign w:val="center"/>
            <w:hideMark/>
          </w:tcPr>
          <w:p w:rsidR="00B10C54" w:rsidRPr="00B10C54" w:rsidRDefault="00B10C54" w:rsidP="00B10C54">
            <w:pPr>
              <w:tabs>
                <w:tab w:val="left" w:pos="567"/>
              </w:tabs>
              <w:spacing w:after="0" w:line="240" w:lineRule="auto"/>
              <w:rPr>
                <w:rFonts w:ascii="Times New Roman" w:eastAsia="Times New Roman" w:hAnsi="Times New Roman" w:cs="Times New Roman"/>
                <w:b/>
                <w:bCs/>
                <w:color w:val="000000"/>
                <w:sz w:val="16"/>
                <w:szCs w:val="16"/>
                <w:lang w:eastAsia="ru-RU"/>
              </w:rPr>
            </w:pPr>
          </w:p>
        </w:tc>
      </w:tr>
      <w:tr w:rsidR="00B10C54" w:rsidRPr="00B10C54" w:rsidTr="004358B2">
        <w:trPr>
          <w:trHeight w:val="804"/>
        </w:trPr>
        <w:tc>
          <w:tcPr>
            <w:tcW w:w="8460" w:type="dxa"/>
            <w:vMerge/>
            <w:tcBorders>
              <w:top w:val="nil"/>
              <w:left w:val="single" w:sz="4" w:space="0" w:color="auto"/>
              <w:bottom w:val="single" w:sz="4" w:space="0" w:color="auto"/>
              <w:right w:val="single" w:sz="4" w:space="0" w:color="auto"/>
            </w:tcBorders>
            <w:vAlign w:val="center"/>
            <w:hideMark/>
          </w:tcPr>
          <w:p w:rsidR="00B10C54" w:rsidRPr="00B10C54" w:rsidRDefault="00B10C54" w:rsidP="00B10C54">
            <w:pPr>
              <w:tabs>
                <w:tab w:val="left" w:pos="567"/>
              </w:tabs>
              <w:spacing w:after="0" w:line="240" w:lineRule="auto"/>
              <w:rPr>
                <w:rFonts w:ascii="Times New Roman" w:eastAsia="Times New Roman" w:hAnsi="Times New Roman" w:cs="Times New Roman"/>
                <w:b/>
                <w:bCs/>
                <w:color w:val="000000"/>
                <w:sz w:val="16"/>
                <w:szCs w:val="16"/>
                <w:lang w:eastAsia="ru-RU"/>
              </w:rPr>
            </w:pPr>
          </w:p>
        </w:tc>
        <w:tc>
          <w:tcPr>
            <w:tcW w:w="940" w:type="dxa"/>
            <w:vMerge/>
            <w:tcBorders>
              <w:top w:val="nil"/>
              <w:left w:val="single" w:sz="4" w:space="0" w:color="auto"/>
              <w:bottom w:val="single" w:sz="4" w:space="0" w:color="auto"/>
              <w:right w:val="single" w:sz="4" w:space="0" w:color="auto"/>
            </w:tcBorders>
            <w:vAlign w:val="center"/>
            <w:hideMark/>
          </w:tcPr>
          <w:p w:rsidR="00B10C54" w:rsidRPr="00B10C54" w:rsidRDefault="00B10C54" w:rsidP="00B10C54">
            <w:pPr>
              <w:tabs>
                <w:tab w:val="left" w:pos="567"/>
              </w:tabs>
              <w:spacing w:after="0" w:line="240" w:lineRule="auto"/>
              <w:rPr>
                <w:rFonts w:ascii="Times New Roman" w:eastAsia="Times New Roman" w:hAnsi="Times New Roman" w:cs="Times New Roman"/>
                <w:b/>
                <w:bCs/>
                <w:color w:val="000000"/>
                <w:sz w:val="16"/>
                <w:szCs w:val="16"/>
                <w:lang w:eastAsia="ru-RU"/>
              </w:rPr>
            </w:pPr>
          </w:p>
        </w:tc>
        <w:tc>
          <w:tcPr>
            <w:tcW w:w="10340" w:type="dxa"/>
            <w:gridSpan w:val="6"/>
            <w:tcBorders>
              <w:top w:val="single" w:sz="4" w:space="0" w:color="auto"/>
              <w:left w:val="nil"/>
              <w:bottom w:val="single" w:sz="4" w:space="0" w:color="auto"/>
              <w:right w:val="nil"/>
            </w:tcBorders>
            <w:shd w:val="clear" w:color="000000" w:fill="FFFFFF"/>
            <w:vAlign w:val="center"/>
            <w:hideMark/>
          </w:tcPr>
          <w:p w:rsidR="00B10C54" w:rsidRPr="00B10C54" w:rsidRDefault="00B10C54" w:rsidP="00B10C5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B10C54">
              <w:rPr>
                <w:rFonts w:ascii="Times New Roman" w:eastAsia="Times New Roman" w:hAnsi="Times New Roman" w:cs="Times New Roman"/>
                <w:b/>
                <w:bCs/>
                <w:color w:val="000000"/>
                <w:sz w:val="16"/>
                <w:szCs w:val="16"/>
                <w:lang w:eastAsia="ru-RU"/>
              </w:rPr>
              <w:t>Размер стоимости транспортно-экспедиторских услуг, за ТС</w:t>
            </w:r>
          </w:p>
        </w:tc>
        <w:tc>
          <w:tcPr>
            <w:tcW w:w="940" w:type="dxa"/>
            <w:vMerge/>
            <w:tcBorders>
              <w:top w:val="nil"/>
              <w:left w:val="single" w:sz="4" w:space="0" w:color="auto"/>
              <w:bottom w:val="single" w:sz="4" w:space="0" w:color="auto"/>
              <w:right w:val="single" w:sz="4" w:space="0" w:color="auto"/>
            </w:tcBorders>
            <w:vAlign w:val="center"/>
            <w:hideMark/>
          </w:tcPr>
          <w:p w:rsidR="00B10C54" w:rsidRPr="00B10C54" w:rsidRDefault="00B10C54" w:rsidP="00B10C54">
            <w:pPr>
              <w:tabs>
                <w:tab w:val="left" w:pos="567"/>
              </w:tabs>
              <w:spacing w:after="0" w:line="240" w:lineRule="auto"/>
              <w:rPr>
                <w:rFonts w:ascii="Times New Roman" w:eastAsia="Times New Roman" w:hAnsi="Times New Roman" w:cs="Times New Roman"/>
                <w:b/>
                <w:bCs/>
                <w:color w:val="000000"/>
                <w:sz w:val="16"/>
                <w:szCs w:val="16"/>
                <w:lang w:eastAsia="ru-RU"/>
              </w:rPr>
            </w:pPr>
          </w:p>
        </w:tc>
      </w:tr>
    </w:tbl>
    <w:p w:rsidR="00B10C54" w:rsidRPr="00B10C54" w:rsidRDefault="00B10C54" w:rsidP="00B10C54">
      <w:pPr>
        <w:tabs>
          <w:tab w:val="left" w:pos="567"/>
        </w:tabs>
        <w:spacing w:after="0" w:line="240" w:lineRule="auto"/>
        <w:jc w:val="both"/>
        <w:rPr>
          <w:rFonts w:ascii="Times New Roman" w:eastAsia="Times New Roman" w:hAnsi="Times New Roman" w:cs="Times New Roman"/>
          <w:lang w:eastAsia="ru-RU"/>
        </w:rPr>
      </w:pPr>
    </w:p>
    <w:p w:rsidR="00B10C54" w:rsidRPr="00B10C54" w:rsidRDefault="00B10C54" w:rsidP="00B10C5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Определить пункты отправления ТС в Протоколе и последующих Протоколах следующим образом:</w:t>
      </w:r>
    </w:p>
    <w:p w:rsidR="00B10C54" w:rsidRPr="00B10C54" w:rsidRDefault="00B10C54" w:rsidP="00B10C5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Определить условия подачи ТС в Протоколе и последующих Протоколах следующим образом:</w:t>
      </w:r>
    </w:p>
    <w:p w:rsidR="00B10C54" w:rsidRPr="00B10C54" w:rsidRDefault="00B10C54" w:rsidP="00B10C5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Указанные ставки действительны на период с _________ и действуют по ____________.</w:t>
      </w:r>
    </w:p>
    <w:p w:rsidR="00B10C54" w:rsidRPr="00B10C54" w:rsidRDefault="00B10C54" w:rsidP="00B10C5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Во всем остальном, что не предусмотрено настоящим Протоколом, действуют условия Договора.</w:t>
      </w:r>
    </w:p>
    <w:p w:rsidR="00B10C54" w:rsidRPr="00B10C54" w:rsidRDefault="00B10C54" w:rsidP="00B10C5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Настоящий Протокол составлен в двух экземплярах, имеющих одинаковую юридическую силу, по одному для каждой из Сторон, и является неотъемлемой частью Договора.</w:t>
      </w: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spacing w:after="0" w:line="240" w:lineRule="auto"/>
        <w:contextualSpacing/>
        <w:rPr>
          <w:rFonts w:ascii="Times New Roman" w:eastAsia="Times New Roman" w:hAnsi="Times New Roman" w:cs="Times New Roman"/>
          <w:b/>
          <w:bCs/>
          <w:lang w:eastAsia="ru-RU"/>
        </w:rPr>
      </w:pPr>
    </w:p>
    <w:p w:rsidR="00B10C54" w:rsidRPr="00B10C54" w:rsidRDefault="00B10C54" w:rsidP="00B10C5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sectPr w:rsidR="00B10C54" w:rsidRPr="00B10C54" w:rsidSect="00C40FBC">
          <w:footerReference w:type="even" r:id="rId23"/>
          <w:footerReference w:type="default" r:id="rId24"/>
          <w:footerReference w:type="first" r:id="rId25"/>
          <w:type w:val="continuous"/>
          <w:pgSz w:w="11906" w:h="16838"/>
          <w:pgMar w:top="1134" w:right="849" w:bottom="1134" w:left="1701" w:header="708" w:footer="708" w:gutter="0"/>
          <w:cols w:space="708"/>
          <w:docGrid w:linePitch="360"/>
        </w:sect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sz w:val="21"/>
          <w:szCs w:val="21"/>
          <w:lang w:eastAsia="ru-RU"/>
        </w:rPr>
        <w:t xml:space="preserve"> ________________</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lang w:eastAsia="ru-RU"/>
        </w:rPr>
      </w:pPr>
    </w:p>
    <w:p w:rsidR="00B10C54" w:rsidRPr="00B10C54" w:rsidRDefault="00B10C54" w:rsidP="00B10C54">
      <w:pPr>
        <w:tabs>
          <w:tab w:val="left" w:pos="3180"/>
        </w:tabs>
        <w:spacing w:after="0" w:line="240" w:lineRule="auto"/>
        <w:contextualSpacing/>
        <w:rPr>
          <w:rFonts w:ascii="Times New Roman" w:eastAsia="Times New Roman" w:hAnsi="Times New Roman" w:cs="Times New Roman"/>
          <w:lang w:eastAsia="ru-RU"/>
        </w:rPr>
      </w:pPr>
    </w:p>
    <w:p w:rsidR="00B10C54" w:rsidRPr="00B10C54" w:rsidRDefault="00B10C54" w:rsidP="00B10C54">
      <w:pPr>
        <w:spacing w:after="0" w:line="240" w:lineRule="auto"/>
        <w:rPr>
          <w:rFonts w:ascii="Times New Roman" w:eastAsia="Times New Roman" w:hAnsi="Times New Roman" w:cs="Times New Roman"/>
          <w:lang w:eastAsia="ru-RU"/>
        </w:rPr>
      </w:pPr>
    </w:p>
    <w:p w:rsidR="00B10C54" w:rsidRPr="00B10C54" w:rsidRDefault="00B10C54" w:rsidP="00B10C54">
      <w:pPr>
        <w:spacing w:after="0" w:line="240" w:lineRule="auto"/>
        <w:rPr>
          <w:rFonts w:ascii="Times New Roman" w:eastAsia="Times New Roman" w:hAnsi="Times New Roman" w:cs="Times New Roman"/>
          <w:lang w:eastAsia="ru-RU"/>
        </w:rPr>
      </w:pPr>
    </w:p>
    <w:p w:rsidR="00B10C54" w:rsidRPr="00B10C54" w:rsidRDefault="00B10C54" w:rsidP="00B10C54">
      <w:pPr>
        <w:spacing w:after="0" w:line="240" w:lineRule="auto"/>
        <w:rPr>
          <w:rFonts w:ascii="Times New Roman" w:eastAsia="Times New Roman" w:hAnsi="Times New Roman" w:cs="Times New Roman"/>
          <w:lang w:eastAsia="ru-RU"/>
        </w:rPr>
      </w:pPr>
    </w:p>
    <w:p w:rsidR="00B10C54" w:rsidRPr="00B10C54" w:rsidRDefault="00B10C54" w:rsidP="00B10C54">
      <w:pPr>
        <w:spacing w:after="0" w:line="240" w:lineRule="auto"/>
        <w:rPr>
          <w:rFonts w:ascii="Times New Roman" w:eastAsia="Times New Roman" w:hAnsi="Times New Roman" w:cs="Times New Roman"/>
          <w:lang w:eastAsia="ru-RU"/>
        </w:rPr>
      </w:pPr>
    </w:p>
    <w:p w:rsidR="00B10C54" w:rsidRPr="00B10C54" w:rsidRDefault="00B10C54" w:rsidP="00B10C54">
      <w:pPr>
        <w:spacing w:after="0" w:line="240" w:lineRule="auto"/>
        <w:rPr>
          <w:rFonts w:ascii="Times New Roman" w:eastAsia="Times New Roman" w:hAnsi="Times New Roman" w:cs="Times New Roman"/>
          <w:lang w:eastAsia="ru-RU"/>
        </w:rPr>
      </w:pPr>
    </w:p>
    <w:p w:rsidR="00B10C54" w:rsidRPr="00B10C54" w:rsidRDefault="00B10C54" w:rsidP="00B10C54">
      <w:pPr>
        <w:tabs>
          <w:tab w:val="center" w:pos="4678"/>
        </w:tabs>
        <w:spacing w:after="0" w:line="240" w:lineRule="auto"/>
        <w:rPr>
          <w:rFonts w:ascii="Times New Roman" w:eastAsia="Times New Roman" w:hAnsi="Times New Roman" w:cs="Times New Roman"/>
          <w:lang w:eastAsia="ru-RU"/>
        </w:rPr>
        <w:sectPr w:rsidR="00B10C54" w:rsidRPr="00B10C54" w:rsidSect="00C40FBC">
          <w:footerReference w:type="even" r:id="rId26"/>
          <w:footerReference w:type="default" r:id="rId27"/>
          <w:footerReference w:type="first" r:id="rId28"/>
          <w:type w:val="continuous"/>
          <w:pgSz w:w="11906" w:h="16838"/>
          <w:pgMar w:top="1134" w:right="849" w:bottom="1134" w:left="1701" w:header="708" w:footer="708" w:gutter="0"/>
          <w:cols w:space="708"/>
          <w:docGrid w:linePitch="360"/>
        </w:sectPr>
      </w:pPr>
    </w:p>
    <w:p w:rsidR="00B10C54" w:rsidRPr="00B10C54" w:rsidRDefault="00B10C54" w:rsidP="00B10C54">
      <w:pPr>
        <w:tabs>
          <w:tab w:val="left" w:pos="3180"/>
        </w:tabs>
        <w:spacing w:after="0" w:line="240" w:lineRule="auto"/>
        <w:contextualSpacing/>
        <w:jc w:val="right"/>
        <w:rPr>
          <w:rFonts w:ascii="Times New Roman" w:eastAsia="Times New Roman" w:hAnsi="Times New Roman" w:cs="Times New Roman"/>
          <w:color w:val="734C9B"/>
          <w:lang w:eastAsia="ru-RU"/>
        </w:rPr>
      </w:pPr>
      <w:r w:rsidRPr="00B10C54">
        <w:rPr>
          <w:rFonts w:ascii="Times New Roman" w:eastAsia="Times New Roman" w:hAnsi="Times New Roman" w:cs="Times New Roman"/>
          <w:lang w:eastAsia="ru-RU"/>
        </w:rPr>
        <w:lastRenderedPageBreak/>
        <w:t>Приложение №4</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spacing w:after="0" w:line="240" w:lineRule="auto"/>
        <w:ind w:left="-567" w:firstLine="567"/>
        <w:jc w:val="center"/>
        <w:rPr>
          <w:rFonts w:ascii="Times New Roman" w:eastAsia="Times New Roman" w:hAnsi="Times New Roman" w:cs="Times New Roman"/>
          <w:b/>
          <w:bCs/>
          <w:lang w:eastAsia="ru-RU"/>
        </w:rPr>
      </w:pPr>
      <w:r w:rsidRPr="00B10C54">
        <w:rPr>
          <w:rFonts w:ascii="Times New Roman" w:eastAsia="Times New Roman" w:hAnsi="Times New Roman" w:cs="Times New Roman"/>
          <w:b/>
          <w:bCs/>
          <w:lang w:eastAsia="ru-RU"/>
        </w:rPr>
        <w:t xml:space="preserve">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Форма Заявки на оказание транспортно-экспедиционных услуг</w:t>
      </w:r>
    </w:p>
    <w:p w:rsidR="00B10C54" w:rsidRPr="00B10C54" w:rsidRDefault="00B10C54" w:rsidP="00B10C54">
      <w:pPr>
        <w:tabs>
          <w:tab w:val="left" w:pos="3180"/>
        </w:tabs>
        <w:spacing w:after="0" w:line="240" w:lineRule="auto"/>
        <w:ind w:left="-567" w:firstLine="567"/>
        <w:contextualSpacing/>
        <w:jc w:val="both"/>
        <w:rPr>
          <w:rFonts w:ascii="Times New Roman" w:eastAsia="Times New Roman" w:hAnsi="Times New Roman" w:cs="Times New Roman"/>
          <w:b/>
          <w:bCs/>
          <w:noProof/>
          <w:lang w:eastAsia="ru-RU"/>
        </w:rPr>
      </w:pPr>
    </w:p>
    <w:p w:rsidR="00B10C54" w:rsidRPr="00B10C54" w:rsidRDefault="00B10C54" w:rsidP="00B10C54">
      <w:pPr>
        <w:jc w:val="center"/>
        <w:rPr>
          <w:rFonts w:ascii="Calibri" w:eastAsia="Calibri" w:hAnsi="Calibri" w:cs="Calibri"/>
          <w:sz w:val="28"/>
          <w:szCs w:val="28"/>
        </w:rPr>
      </w:pPr>
      <w:r w:rsidRPr="00B10C54">
        <w:rPr>
          <w:rFonts w:ascii="Calibri" w:eastAsia="Calibri" w:hAnsi="Calibri" w:cs="Calibri"/>
          <w:sz w:val="28"/>
          <w:szCs w:val="28"/>
        </w:rPr>
        <w:t>ЗАЯВКА</w:t>
      </w:r>
    </w:p>
    <w:p w:rsidR="00B10C54" w:rsidRPr="00B10C54" w:rsidRDefault="00B10C54" w:rsidP="00B10C54">
      <w:pPr>
        <w:rPr>
          <w:rFonts w:ascii="Calibri" w:eastAsia="Calibri" w:hAnsi="Calibri" w:cs="Calibri"/>
          <w:sz w:val="24"/>
          <w:szCs w:val="24"/>
        </w:rPr>
      </w:pPr>
    </w:p>
    <w:p w:rsidR="00B10C54" w:rsidRPr="00B10C54" w:rsidRDefault="00B10C54" w:rsidP="00B10C54">
      <w:pPr>
        <w:spacing w:after="0"/>
        <w:rPr>
          <w:rFonts w:ascii="Calibri" w:eastAsia="Calibri" w:hAnsi="Calibri" w:cs="Calibri"/>
          <w:sz w:val="24"/>
          <w:szCs w:val="24"/>
        </w:rPr>
      </w:pPr>
      <w:r w:rsidRPr="00B10C54">
        <w:rPr>
          <w:rFonts w:ascii="Calibri" w:eastAsia="Calibri" w:hAnsi="Calibri" w:cs="Calibri"/>
          <w:sz w:val="24"/>
          <w:szCs w:val="24"/>
        </w:rPr>
        <w:t>_________________                                                                                             ___________________</w:t>
      </w:r>
    </w:p>
    <w:p w:rsidR="00B10C54" w:rsidRPr="00B10C54" w:rsidRDefault="00B10C54" w:rsidP="00B10C54">
      <w:pPr>
        <w:spacing w:after="0"/>
        <w:rPr>
          <w:rFonts w:ascii="Calibri" w:eastAsia="Calibri" w:hAnsi="Calibri" w:cs="Calibri"/>
          <w:szCs w:val="24"/>
        </w:rPr>
      </w:pPr>
      <w:r w:rsidRPr="00B10C54">
        <w:rPr>
          <w:rFonts w:ascii="Calibri" w:eastAsia="Calibri" w:hAnsi="Calibri" w:cs="Calibri"/>
          <w:szCs w:val="24"/>
        </w:rPr>
        <w:t xml:space="preserve">           (дата)                                                                                                                                        (номер)</w:t>
      </w:r>
    </w:p>
    <w:p w:rsidR="00B10C54" w:rsidRPr="00B10C54" w:rsidRDefault="00B10C54" w:rsidP="00B10C54">
      <w:pPr>
        <w:rPr>
          <w:rFonts w:ascii="Calibri" w:eastAsia="Calibri" w:hAnsi="Calibri" w:cs="Calibri"/>
          <w:sz w:val="24"/>
          <w:szCs w:val="24"/>
        </w:rPr>
      </w:pPr>
    </w:p>
    <w:tbl>
      <w:tblPr>
        <w:tblW w:w="0" w:type="auto"/>
        <w:tblBorders>
          <w:insideH w:val="single" w:sz="4" w:space="0" w:color="auto"/>
        </w:tblBorders>
        <w:tblLook w:val="04A0" w:firstRow="1" w:lastRow="0" w:firstColumn="1" w:lastColumn="0" w:noHBand="0" w:noVBand="1"/>
      </w:tblPr>
      <w:tblGrid>
        <w:gridCol w:w="4370"/>
        <w:gridCol w:w="4371"/>
      </w:tblGrid>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Заказчик</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Грузоотправитель</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Место погрузки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Грузополучатель, адрес доставки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Экспедитор</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Уведомить сторону о прибытии груза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Страна происхождения груза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Груз</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Период погрузки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Период доставки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Каникулы клиента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Транзитное время, дн</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Вид транспорта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Пункт назначения</w:t>
            </w:r>
          </w:p>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Инкотермс/Инкотермс2</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Страхование</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Товарный код</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Маркировка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Количество мест, вид упаковки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Вес брутто, нетто</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Объем, м3/м2</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Стоимость</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lastRenderedPageBreak/>
              <w:t>Размер упаковки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Требуемые документы</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Особые условия</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Место планирования</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БЕ сбытовая организация/рынок</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 xml:space="preserve">Номера SAP: </w:t>
            </w:r>
          </w:p>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заказ/поставка/транспортировка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Номер запроса Trucker</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Пункт таможенной очистки в стране назначения</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Вид перевозки / Тип перевозки</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Согласованная ставка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Номер ТС (Тягач и прицеп)</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Номер контейнера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Дополнительные требования</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r w:rsidR="00B10C54" w:rsidRPr="00B10C54" w:rsidTr="004358B2">
        <w:trPr>
          <w:trHeight w:val="480"/>
        </w:trPr>
        <w:tc>
          <w:tcPr>
            <w:tcW w:w="4370" w:type="dxa"/>
            <w:shd w:val="clear" w:color="auto" w:fill="auto"/>
          </w:tcPr>
          <w:p w:rsidR="00B10C54" w:rsidRPr="00B10C54" w:rsidRDefault="00B10C54" w:rsidP="00B10C54">
            <w:pPr>
              <w:spacing w:after="0" w:line="240" w:lineRule="auto"/>
              <w:rPr>
                <w:rFonts w:ascii="Calibri" w:eastAsia="Calibri" w:hAnsi="Calibri" w:cs="Calibri"/>
                <w:sz w:val="24"/>
              </w:rPr>
            </w:pPr>
            <w:r w:rsidRPr="00B10C54">
              <w:rPr>
                <w:rFonts w:ascii="Calibri" w:eastAsia="Calibri" w:hAnsi="Calibri" w:cs="Calibri"/>
                <w:sz w:val="24"/>
              </w:rPr>
              <w:t>Цифровая очередь, ворота</w:t>
            </w:r>
          </w:p>
        </w:tc>
        <w:tc>
          <w:tcPr>
            <w:tcW w:w="4371" w:type="dxa"/>
            <w:shd w:val="clear" w:color="auto" w:fill="auto"/>
          </w:tcPr>
          <w:p w:rsidR="00B10C54" w:rsidRPr="00B10C54" w:rsidRDefault="00B10C54" w:rsidP="00B10C54">
            <w:pPr>
              <w:spacing w:after="0" w:line="240" w:lineRule="auto"/>
              <w:rPr>
                <w:rFonts w:ascii="Calibri" w:eastAsia="Calibri" w:hAnsi="Calibri" w:cs="Calibri"/>
                <w:sz w:val="24"/>
              </w:rPr>
            </w:pPr>
          </w:p>
        </w:tc>
      </w:tr>
    </w:tbl>
    <w:p w:rsidR="00B10C54" w:rsidRPr="00B10C54" w:rsidRDefault="00B10C54" w:rsidP="00B10C54">
      <w:pPr>
        <w:spacing w:after="0" w:line="240" w:lineRule="auto"/>
        <w:contextualSpacing/>
        <w:rPr>
          <w:rFonts w:ascii="Calibri" w:eastAsia="Calibri" w:hAnsi="Calibri" w:cs="Calibri"/>
          <w:sz w:val="24"/>
          <w:szCs w:val="24"/>
        </w:rPr>
      </w:pPr>
      <w:r w:rsidRPr="00B10C54">
        <w:rPr>
          <w:rFonts w:ascii="Calibri" w:eastAsia="Calibri" w:hAnsi="Calibri" w:cs="Calibri"/>
          <w:sz w:val="24"/>
          <w:szCs w:val="24"/>
        </w:rPr>
        <w:t xml:space="preserve">  Подпись Клиента                                                                                          Подпись Экспедитора</w:t>
      </w:r>
    </w:p>
    <w:p w:rsidR="00B10C54" w:rsidRPr="00B10C54" w:rsidRDefault="00B10C54" w:rsidP="00B10C54">
      <w:pPr>
        <w:spacing w:after="0" w:line="240" w:lineRule="auto"/>
        <w:contextualSpacing/>
        <w:rPr>
          <w:rFonts w:ascii="Times New Roman" w:eastAsia="Times New Roman" w:hAnsi="Times New Roman" w:cs="Times New Roman"/>
          <w:b/>
          <w:bCs/>
          <w:lang w:eastAsia="ru-RU"/>
        </w:rPr>
      </w:pPr>
    </w:p>
    <w:p w:rsidR="00B10C54" w:rsidRPr="00B10C54" w:rsidRDefault="00B10C54" w:rsidP="00B10C54">
      <w:pPr>
        <w:spacing w:after="0" w:line="240" w:lineRule="auto"/>
        <w:contextualSpacing/>
        <w:rPr>
          <w:rFonts w:ascii="Times New Roman" w:eastAsia="Times New Roman" w:hAnsi="Times New Roman" w:cs="Times New Roman"/>
          <w:b/>
          <w:bCs/>
          <w:lang w:eastAsia="ru-RU"/>
        </w:rPr>
      </w:pPr>
    </w:p>
    <w:p w:rsidR="00B10C54" w:rsidRPr="00B10C54" w:rsidRDefault="00B10C54" w:rsidP="00B10C54">
      <w:pPr>
        <w:spacing w:after="0" w:line="240" w:lineRule="auto"/>
        <w:contextualSpacing/>
        <w:rPr>
          <w:rFonts w:ascii="Times New Roman" w:eastAsia="Times New Roman" w:hAnsi="Times New Roman" w:cs="Times New Roman"/>
          <w:b/>
          <w:bCs/>
          <w:lang w:eastAsia="ru-RU"/>
        </w:rPr>
      </w:pPr>
    </w:p>
    <w:p w:rsidR="00B10C54" w:rsidRPr="00B10C54" w:rsidRDefault="00B10C54" w:rsidP="00B10C5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pPr>
    </w:p>
    <w:p w:rsidR="00B10C54" w:rsidRPr="00B10C54" w:rsidRDefault="00B10C54" w:rsidP="00B10C5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sectPr w:rsidR="00B10C54" w:rsidRPr="00B10C54" w:rsidSect="00C40FBC">
          <w:footerReference w:type="even" r:id="rId29"/>
          <w:footerReference w:type="default" r:id="rId30"/>
          <w:footerReference w:type="first" r:id="rId31"/>
          <w:pgSz w:w="11906" w:h="16838"/>
          <w:pgMar w:top="1134" w:right="849" w:bottom="1134" w:left="1701" w:header="708" w:footer="708" w:gutter="0"/>
          <w:cols w:space="708"/>
          <w:docGrid w:linePitch="360"/>
        </w:sect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keepNext/>
        <w:keepLines/>
        <w:spacing w:before="40" w:after="0" w:line="240" w:lineRule="auto"/>
        <w:jc w:val="right"/>
        <w:outlineLvl w:val="1"/>
        <w:rPr>
          <w:rFonts w:ascii="Times New Roman" w:eastAsia="Times New Roman" w:hAnsi="Times New Roman" w:cs="Times New Roman"/>
          <w:lang w:eastAsia="ru-RU"/>
        </w:rPr>
        <w:sectPr w:rsidR="00B10C54" w:rsidRPr="00B10C54" w:rsidSect="00C40FBC">
          <w:footerReference w:type="even" r:id="rId32"/>
          <w:footerReference w:type="default" r:id="rId33"/>
          <w:footerReference w:type="first" r:id="rId34"/>
          <w:type w:val="continuous"/>
          <w:pgSz w:w="11906" w:h="16838"/>
          <w:pgMar w:top="1134" w:right="849" w:bottom="1134" w:left="1701" w:header="708" w:footer="708" w:gutter="0"/>
          <w:cols w:space="708"/>
          <w:docGrid w:linePitch="360"/>
        </w:sectPr>
      </w:pPr>
      <w:bookmarkStart w:id="50" w:name="_Приложение_№4"/>
      <w:bookmarkEnd w:id="50"/>
    </w:p>
    <w:p w:rsidR="00B10C54" w:rsidRPr="00B10C54" w:rsidRDefault="00B10C54" w:rsidP="00B10C54">
      <w:pPr>
        <w:keepNext/>
        <w:keepLines/>
        <w:spacing w:before="40" w:after="0" w:line="240" w:lineRule="auto"/>
        <w:jc w:val="right"/>
        <w:outlineLvl w:val="1"/>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Приложение №5</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tabs>
          <w:tab w:val="left" w:pos="3180"/>
        </w:tabs>
        <w:spacing w:after="0" w:line="240" w:lineRule="auto"/>
        <w:ind w:left="-567" w:firstLine="425"/>
        <w:contextualSpacing/>
        <w:jc w:val="both"/>
        <w:rPr>
          <w:rFonts w:ascii="Times New Roman" w:eastAsia="Times New Roman" w:hAnsi="Times New Roman" w:cs="Times New Roman"/>
          <w:b/>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Требования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lang w:eastAsia="ru-RU"/>
        </w:rPr>
      </w:pPr>
    </w:p>
    <w:p w:rsidR="00B10C54" w:rsidRPr="00B10C54" w:rsidRDefault="00B10C54" w:rsidP="00B10C54">
      <w:pPr>
        <w:numPr>
          <w:ilvl w:val="0"/>
          <w:numId w:val="3"/>
        </w:numPr>
        <w:tabs>
          <w:tab w:val="left" w:pos="567"/>
        </w:tabs>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Общие положения.</w:t>
      </w:r>
    </w:p>
    <w:p w:rsidR="00B10C54" w:rsidRPr="00B10C54" w:rsidRDefault="00B10C54" w:rsidP="00B10C54">
      <w:pPr>
        <w:numPr>
          <w:ilvl w:val="1"/>
          <w:numId w:val="3"/>
        </w:numPr>
        <w:tabs>
          <w:tab w:val="left" w:pos="567"/>
        </w:tabs>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Данные требования являются обязательными для исполнения водителями колесных транспортных средств (далее ТС) сторонних организаций, пребывающих на территорию предприятий Группы «СВЕЗА».</w:t>
      </w:r>
    </w:p>
    <w:p w:rsidR="00B10C54" w:rsidRPr="00B10C54" w:rsidRDefault="00B10C54" w:rsidP="00B10C54">
      <w:pPr>
        <w:numPr>
          <w:ilvl w:val="1"/>
          <w:numId w:val="3"/>
        </w:numPr>
        <w:tabs>
          <w:tab w:val="left" w:pos="567"/>
        </w:tabs>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 xml:space="preserve">В случае нарушения данных требований, на Исполнителя будут наложены штрафные санкции. Основания для применения штрафных санкций и их размер приведены </w:t>
      </w:r>
      <w:r w:rsidRPr="00B10C54">
        <w:rPr>
          <w:rFonts w:ascii="Times New Roman" w:eastAsia="Times New Roman" w:hAnsi="Times New Roman" w:cs="Times New Roman"/>
          <w:color w:val="000000"/>
          <w:lang w:eastAsia="ru-RU"/>
        </w:rPr>
        <w:t xml:space="preserve">в </w:t>
      </w:r>
      <w:hyperlink w:anchor="_Приложение_№_1" w:history="1">
        <w:r w:rsidRPr="00B10C54">
          <w:rPr>
            <w:rFonts w:ascii="Times New Roman" w:eastAsia="Times New Roman" w:hAnsi="Times New Roman" w:cs="Times New Roman"/>
            <w:color w:val="000000"/>
            <w:lang w:eastAsia="ru-RU"/>
          </w:rPr>
          <w:t>Приложении № 1</w:t>
        </w:r>
      </w:hyperlink>
      <w:r w:rsidRPr="00B10C54">
        <w:rPr>
          <w:rFonts w:ascii="Times New Roman" w:eastAsia="Times New Roman" w:hAnsi="Times New Roman" w:cs="Times New Roman"/>
          <w:lang w:eastAsia="ru-RU"/>
        </w:rPr>
        <w:t xml:space="preserve"> «Штрафные санкции за нарушение требований безопасности при доставке/вывозе товарно-материальных ценностей с/на территории предприятий Группы «СВЕЗА». Сами водители, совершившие нарушение настоящих требований, могут быть удалены с территории предприятия.</w:t>
      </w:r>
    </w:p>
    <w:p w:rsidR="00B10C54" w:rsidRPr="00B10C54" w:rsidRDefault="00B10C54" w:rsidP="00B10C54">
      <w:pPr>
        <w:numPr>
          <w:ilvl w:val="1"/>
          <w:numId w:val="3"/>
        </w:numPr>
        <w:tabs>
          <w:tab w:val="left" w:pos="567"/>
        </w:tabs>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 xml:space="preserve"> Ответственность за срыв поставки, который произошел из-за нарушений данных требований, несет Исполнитель, который нанял водителя, допустившего нарушение настоящих требований.</w:t>
      </w:r>
    </w:p>
    <w:p w:rsidR="00B10C54" w:rsidRPr="00B10C54" w:rsidRDefault="00B10C54" w:rsidP="00B10C54">
      <w:pPr>
        <w:spacing w:after="0" w:line="240" w:lineRule="auto"/>
        <w:ind w:left="-207"/>
        <w:contextualSpacing/>
        <w:jc w:val="both"/>
        <w:rPr>
          <w:rFonts w:ascii="Times New Roman" w:eastAsia="Times New Roman" w:hAnsi="Times New Roman" w:cs="Times New Roman"/>
          <w:b/>
          <w:lang w:eastAsia="ru-RU"/>
        </w:rPr>
      </w:pPr>
    </w:p>
    <w:p w:rsidR="00B10C54" w:rsidRPr="00B10C54" w:rsidRDefault="00B10C54" w:rsidP="00B10C54">
      <w:pPr>
        <w:numPr>
          <w:ilvl w:val="0"/>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Подача ТС.</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b/>
          <w:lang w:eastAsia="ru-RU"/>
        </w:rPr>
        <w:t xml:space="preserve"> </w:t>
      </w:r>
      <w:r w:rsidRPr="00B10C54">
        <w:rPr>
          <w:rFonts w:ascii="Times New Roman" w:eastAsia="Times New Roman" w:hAnsi="Times New Roman" w:cs="Times New Roman"/>
          <w:lang w:eastAsia="ru-RU"/>
        </w:rPr>
        <w:t>По прибытии водитель ТС проходит регистрацию у сотрудника службы обеспечения бизнеса (далее – СОБ) предприятия, получает разовый пропуск и проходит в отдел логистики. Для оформления пропуска на въезд ТС необходимо предъявить: паспорт или водительское удостоверение и документы на машину. После сверки документов водитель возвращается в ТС.  Исполнитель обеспечивает ознакомление водителей, привлекаемых Исполнителем для оказания услуг по Договору, с настоящими требованиями.</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Все ТС, допускаемые на территорию комбината Заказчика должны соответствовать требованиям:</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ТС, предназначенные для перевозки опасных грузов, должны быть оборудованы опознавательными знаками;</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Материалы, погружённые на автотранспорт, должны быть надежно закреплены. Водитель несет персональную ответственность за надежность и безопасность выполненного крепежа.</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ТС прибиваемые на погрузку готовой продукции должны быть укомплектованы крепёжными ремнями в количестве 8-20 штук, руководствуясь Заявкой </w:t>
      </w:r>
      <w:r w:rsidRPr="00B10C54">
        <w:rPr>
          <w:rFonts w:ascii="Times New Roman" w:eastAsia="Times New Roman" w:hAnsi="Times New Roman" w:cs="Times New Roman"/>
          <w:sz w:val="21"/>
          <w:szCs w:val="21"/>
          <w:lang w:eastAsia="ru-RU"/>
        </w:rPr>
        <w:t xml:space="preserve">(заявкой на бумажном носителе, в случае </w:t>
      </w:r>
      <w:r w:rsidRPr="00B10C5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B10C54">
        <w:rPr>
          <w:rFonts w:ascii="Times New Roman" w:eastAsia="Times New Roman" w:hAnsi="Times New Roman" w:cs="Times New Roman"/>
          <w:lang w:eastAsia="ru-RU"/>
        </w:rPr>
        <w:t xml:space="preserve">; </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Кузов ТС, прибывающего на погрузку должен быть очищен от посторонних предметов и мусора до въезда на территорию комбината Заказчика;</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 автомобиле должен быть в наличии исправный огнетушитель.</w:t>
      </w:r>
    </w:p>
    <w:p w:rsidR="00B10C54" w:rsidRPr="00B10C54" w:rsidRDefault="00B10C54" w:rsidP="00B10C54">
      <w:pPr>
        <w:spacing w:after="0" w:line="240" w:lineRule="auto"/>
        <w:ind w:left="-142"/>
        <w:contextualSpacing/>
        <w:jc w:val="both"/>
        <w:rPr>
          <w:rFonts w:ascii="Times New Roman" w:eastAsia="Times New Roman" w:hAnsi="Times New Roman" w:cs="Times New Roman"/>
          <w:lang w:eastAsia="ru-RU"/>
        </w:rPr>
      </w:pPr>
    </w:p>
    <w:p w:rsidR="00B10C54" w:rsidRPr="00B10C54" w:rsidRDefault="00B10C54" w:rsidP="00B10C54">
      <w:pPr>
        <w:numPr>
          <w:ilvl w:val="0"/>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Въезд на территорию комбината.</w:t>
      </w:r>
    </w:p>
    <w:p w:rsidR="00B10C54" w:rsidRPr="00B10C54" w:rsidRDefault="00B10C54" w:rsidP="00B10C54">
      <w:pPr>
        <w:numPr>
          <w:ilvl w:val="1"/>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Для прохождения через КПП необходимо следовать правилам:</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При подъезде к КПП водитель обязан остановить ТС перед шлагбаумом.</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Высадить сопровождающих лиц, которые проходят на территорию комбината по разовым пропускам;</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Выйти из кабины;</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 xml:space="preserve">Предъявить сотруднику СОБ </w:t>
      </w:r>
      <w:r w:rsidRPr="00B10C54">
        <w:rPr>
          <w:rFonts w:ascii="Times New Roman" w:eastAsia="Times New Roman" w:hAnsi="Times New Roman" w:cs="Times New Roman"/>
          <w:lang w:val="en-US" w:eastAsia="ru-RU"/>
        </w:rPr>
        <w:t>CMR</w:t>
      </w:r>
      <w:r w:rsidRPr="00B10C54">
        <w:rPr>
          <w:rFonts w:ascii="Times New Roman" w:eastAsia="Times New Roman" w:hAnsi="Times New Roman" w:cs="Times New Roman"/>
          <w:lang w:eastAsia="ru-RU"/>
        </w:rPr>
        <w:t>;</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Предъявить ТС к досмотру в следующей последовательности: кабина, салон, место для сна, скрытые полости под сиденьем, кузов (багажник легкового автомобиля), моторный отсек, инструментальный ящик и т.д.;</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При нахождении на территории предприятия вне автомобиля водитель должен надеть светоотражающий жилет, а в случае необходимости следования на ОПО (опасный производственный объект) защитную каску. Наличие данных средств индивидуальный защиты у водителя является ответственностью водителя;</w:t>
      </w:r>
    </w:p>
    <w:p w:rsidR="00B10C54" w:rsidRPr="00B10C54" w:rsidRDefault="00B10C54" w:rsidP="00B10C54">
      <w:pPr>
        <w:numPr>
          <w:ilvl w:val="2"/>
          <w:numId w:val="3"/>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 xml:space="preserve"> На территории комбината, а также во всех его помещениях запрещено нахождение: </w:t>
      </w:r>
    </w:p>
    <w:p w:rsidR="00B10C54" w:rsidRPr="00B10C54" w:rsidRDefault="00B10C54" w:rsidP="00B10C5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 открытой обуви (шлепанцы, сандалии);</w:t>
      </w:r>
    </w:p>
    <w:p w:rsidR="00B10C54" w:rsidRPr="00B10C54" w:rsidRDefault="00B10C54" w:rsidP="00B10C5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с голым торсом;</w:t>
      </w:r>
    </w:p>
    <w:p w:rsidR="00B10C54" w:rsidRPr="00B10C54" w:rsidRDefault="00B10C54" w:rsidP="00B10C5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 шортах, плавках, трусах;</w:t>
      </w:r>
    </w:p>
    <w:p w:rsidR="00B10C54" w:rsidRPr="00B10C54" w:rsidRDefault="00B10C54" w:rsidP="00B10C5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 светоотражающем жилете, который надет на голый торс.</w:t>
      </w:r>
    </w:p>
    <w:p w:rsidR="00B10C54" w:rsidRPr="00B10C54" w:rsidRDefault="00B10C54" w:rsidP="00B10C54">
      <w:pPr>
        <w:numPr>
          <w:ilvl w:val="1"/>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Двигаясь по территории предприятия на автомобиле водитель должен:</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Следовать согласно разметки до погрузочных ворот склада готовой продукции, соблюдая скоростной режим движения - не более 10 км\ч;</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Использовать ближний свет фар.</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Уступать дорогу пешеходам.</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 Не оставлять ТС с включенным двигателем на время большее, чем необходимо для парковки и прогрева.</w:t>
      </w:r>
    </w:p>
    <w:p w:rsidR="00B10C54" w:rsidRPr="00B10C54" w:rsidRDefault="00B10C54" w:rsidP="00B10C54">
      <w:pPr>
        <w:numPr>
          <w:ilvl w:val="1"/>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Перед началом разгрузки/загрузки автомобиля водитель обязан:</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Установить автомобиль на место загрузки (разгрузки).</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Выключить двигатель.</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Вынуть ключи из замка зажигания.</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Установить 2 противооткатных упора под колеса автомобиля.</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 Проинформировать представителей предприятия о готовности к разгрузке (загрузке).</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Находиться в безопасной зоне, указанной представителем предприятия при проведении погрузки/разгрузки.</w:t>
      </w:r>
    </w:p>
    <w:p w:rsidR="00B10C54" w:rsidRPr="00B10C54" w:rsidRDefault="00B10C54" w:rsidP="00B10C54">
      <w:pPr>
        <w:tabs>
          <w:tab w:val="left" w:pos="567"/>
        </w:tabs>
        <w:spacing w:after="0" w:line="240" w:lineRule="auto"/>
        <w:ind w:left="153"/>
        <w:contextualSpacing/>
        <w:jc w:val="both"/>
        <w:rPr>
          <w:rFonts w:ascii="Times New Roman" w:eastAsia="Times New Roman" w:hAnsi="Times New Roman" w:cs="Times New Roman"/>
          <w:lang w:eastAsia="ru-RU"/>
        </w:rPr>
      </w:pPr>
    </w:p>
    <w:p w:rsidR="00B10C54" w:rsidRPr="00B10C54" w:rsidRDefault="00B10C54" w:rsidP="00B10C54">
      <w:pPr>
        <w:numPr>
          <w:ilvl w:val="0"/>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b/>
          <w:lang w:eastAsia="ru-RU"/>
        </w:rPr>
        <w:t>На территории предприятия водителям ТС запрещается:</w:t>
      </w:r>
    </w:p>
    <w:p w:rsidR="00B10C54" w:rsidRPr="00B10C54" w:rsidRDefault="00B10C54" w:rsidP="00B10C54">
      <w:pPr>
        <w:numPr>
          <w:ilvl w:val="1"/>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 Выполнять работы, выходящие за рамки договорных отношений;</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Проносить, хранить, сбывать или употреблять на территории предприятий Группы «СВЕЗА» алкогольные, токсические, психотропные или наркотические вещества;                                            </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Выбрасывать отходы всех классов, в том числе в места сбора отходов если иное не оговорено в договоре на оказание услуг;</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Эксплуатировать неисправное ТС;</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Разводить огонь и проводить иные огневые работы без оформления наряда-допуска на проведение огневых работ;</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Спать в автомобиле с включенным двигателем;</w:t>
      </w:r>
    </w:p>
    <w:p w:rsidR="00B10C54" w:rsidRPr="00B10C54" w:rsidRDefault="00B10C54" w:rsidP="00B10C5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xml:space="preserve">Курить в неположенном месте, в том числе в автомобиле. Курение на территории предприятий Группы «СВЕЗА» допускается только в специально отведенных и оборудованных местах, обозначенных соответствующим знаком. </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keepNext/>
        <w:keepLines/>
        <w:spacing w:before="40" w:after="0" w:line="240" w:lineRule="auto"/>
        <w:ind w:left="-567" w:firstLine="425"/>
        <w:jc w:val="right"/>
        <w:outlineLvl w:val="2"/>
        <w:rPr>
          <w:rFonts w:ascii="Times New Roman" w:eastAsia="Times New Roman" w:hAnsi="Times New Roman" w:cs="Times New Roman"/>
          <w:szCs w:val="24"/>
          <w:lang w:eastAsia="ru-RU"/>
        </w:rPr>
      </w:pPr>
      <w:bookmarkStart w:id="51" w:name="_Приложение_№_1"/>
      <w:bookmarkEnd w:id="51"/>
      <w:r w:rsidRPr="00B10C54">
        <w:rPr>
          <w:rFonts w:ascii="Times New Roman" w:eastAsia="Times New Roman" w:hAnsi="Times New Roman" w:cs="Times New Roman"/>
          <w:szCs w:val="24"/>
          <w:lang w:eastAsia="ru-RU"/>
        </w:rPr>
        <w:lastRenderedPageBreak/>
        <w:t xml:space="preserve">Приложение № 1 </w:t>
      </w:r>
    </w:p>
    <w:p w:rsidR="00B10C54" w:rsidRPr="00B10C54" w:rsidRDefault="00B10C54" w:rsidP="00B10C54">
      <w:pPr>
        <w:keepNext/>
        <w:keepLines/>
        <w:spacing w:before="40" w:after="0" w:line="240" w:lineRule="auto"/>
        <w:ind w:left="-567" w:firstLine="425"/>
        <w:jc w:val="right"/>
        <w:outlineLvl w:val="2"/>
        <w:rPr>
          <w:rFonts w:ascii="Times New Roman" w:eastAsia="Times New Roman" w:hAnsi="Times New Roman" w:cs="Times New Roman"/>
          <w:b/>
          <w:szCs w:val="24"/>
          <w:lang w:eastAsia="ru-RU"/>
        </w:rPr>
      </w:pPr>
      <w:r w:rsidRPr="00B10C54">
        <w:rPr>
          <w:rFonts w:ascii="Times New Roman" w:eastAsia="Times New Roman" w:hAnsi="Times New Roman" w:cs="Times New Roman"/>
          <w:b/>
          <w:szCs w:val="24"/>
          <w:lang w:eastAsia="ru-RU"/>
        </w:rPr>
        <w:t>«Штрафные санкции за нарушение требований безопасности при доставке/вывозе товарно-материальных ценностей с/на территории предприятий Группы «СВЕЗА»</w:t>
      </w:r>
    </w:p>
    <w:p w:rsidR="00B10C54" w:rsidRPr="00B10C54" w:rsidRDefault="00B10C54" w:rsidP="00B10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567" w:firstLine="425"/>
        <w:contextualSpacing/>
        <w:jc w:val="both"/>
        <w:rPr>
          <w:rFonts w:ascii="Times New Roman" w:eastAsia="Times New Roman" w:hAnsi="Times New Roman" w:cs="Times New Roman"/>
          <w:b/>
          <w:lang w:eastAsia="ru-RU"/>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3"/>
        <w:gridCol w:w="1640"/>
      </w:tblGrid>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b/>
                <w:bCs/>
                <w:color w:val="000000"/>
                <w:sz w:val="20"/>
                <w:lang w:eastAsia="ru-RU"/>
              </w:rPr>
            </w:pPr>
            <w:r w:rsidRPr="00B10C54">
              <w:rPr>
                <w:rFonts w:ascii="Times New Roman" w:eastAsia="Times New Roman" w:hAnsi="Times New Roman" w:cs="Times New Roman"/>
                <w:b/>
                <w:bCs/>
                <w:color w:val="000000"/>
                <w:sz w:val="20"/>
                <w:lang w:eastAsia="ru-RU"/>
              </w:rPr>
              <w:t>№ п/п</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b/>
                <w:bCs/>
                <w:color w:val="000000"/>
                <w:sz w:val="20"/>
                <w:lang w:eastAsia="ru-RU"/>
              </w:rPr>
            </w:pPr>
            <w:r w:rsidRPr="00B10C54">
              <w:rPr>
                <w:rFonts w:ascii="Times New Roman" w:eastAsia="Times New Roman" w:hAnsi="Times New Roman" w:cs="Times New Roman"/>
                <w:b/>
                <w:bCs/>
                <w:color w:val="000000"/>
                <w:sz w:val="20"/>
                <w:lang w:eastAsia="ru-RU"/>
              </w:rPr>
              <w:t xml:space="preserve"> Вид нарушения требований охраны труда, промышленной безопасности, пожарной безопасности и охраны окружающей среды</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b/>
                <w:bCs/>
                <w:color w:val="000000"/>
                <w:sz w:val="20"/>
                <w:lang w:eastAsia="ru-RU"/>
              </w:rPr>
            </w:pPr>
            <w:r w:rsidRPr="00B10C54">
              <w:rPr>
                <w:rFonts w:ascii="Times New Roman" w:eastAsia="Times New Roman" w:hAnsi="Times New Roman" w:cs="Times New Roman"/>
                <w:b/>
                <w:bCs/>
                <w:color w:val="000000"/>
                <w:sz w:val="20"/>
                <w:lang w:eastAsia="ru-RU"/>
              </w:rPr>
              <w:t>Размер штрафа (рубли)</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Любые действия водителя, экспедитора которые привели к несчастному случаю со смертельным исходом с работником предприятия Группы «СВЕЗА»</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250000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2</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Любые действия водителя, экспедитора, которые привели к несчастному случаю (без смертельного исхода) с работником предприятия Группы «СВЕЗА»</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150000</w:t>
            </w:r>
          </w:p>
        </w:tc>
      </w:tr>
      <w:tr w:rsidR="00B10C54" w:rsidRPr="00B10C54" w:rsidTr="004358B2">
        <w:trPr>
          <w:trHeight w:val="3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3</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Несчастный случай со смертельным исходом с водителем, экспедитором</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100000</w:t>
            </w:r>
          </w:p>
        </w:tc>
      </w:tr>
      <w:tr w:rsidR="00B10C54" w:rsidRPr="00B10C54" w:rsidTr="004358B2">
        <w:trPr>
          <w:trHeight w:val="3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4</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Несчастный случай, относящийся к категории тяжелых с водителем, экспедитором</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30000</w:t>
            </w:r>
          </w:p>
        </w:tc>
      </w:tr>
      <w:tr w:rsidR="00B10C54" w:rsidRPr="00B10C54" w:rsidTr="004358B2">
        <w:trPr>
          <w:trHeight w:val="300"/>
        </w:trPr>
        <w:tc>
          <w:tcPr>
            <w:tcW w:w="709" w:type="dxa"/>
            <w:shd w:val="clear" w:color="auto" w:fill="auto"/>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p>
        </w:tc>
        <w:tc>
          <w:tcPr>
            <w:tcW w:w="7083" w:type="dxa"/>
            <w:shd w:val="clear" w:color="auto" w:fill="auto"/>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p>
        </w:tc>
        <w:tc>
          <w:tcPr>
            <w:tcW w:w="1640" w:type="dxa"/>
            <w:shd w:val="clear" w:color="auto" w:fill="auto"/>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p>
        </w:tc>
      </w:tr>
      <w:tr w:rsidR="00B10C54" w:rsidRPr="00B10C54" w:rsidTr="004358B2">
        <w:trPr>
          <w:trHeight w:val="3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5</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 xml:space="preserve">Несчастный случай, относящийся к категории легких с водителем, экспедитором  </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20000</w:t>
            </w:r>
          </w:p>
        </w:tc>
      </w:tr>
      <w:tr w:rsidR="00B10C54" w:rsidRPr="00B10C54" w:rsidTr="004358B2">
        <w:trPr>
          <w:trHeight w:val="3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6</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Пожар, возгорание (без ущерба имуществу предприятия Группы «СВЕЗА»)</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20000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7</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Курение на территории предприятия Группы «СВЕЗА» вне специально отведенных мест, включая кабину автомобиля</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5000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8</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 xml:space="preserve">Пронос, хранение, сбыт или употребление на территории Группы алкогольных, токсических, психотропных или наркотических веществ                                            </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30000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9</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 xml:space="preserve">Нахождение или попытка входа/выхода/проезда на/с территорию предприятий Группы «СВЕЗА» в состоянии алкогольного, токсического или наркотического опьянения                                                                                           </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30 000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10</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Превышение скоростного режима, которое было зафиксировано с использованием специального прибора для фиксации скорости передвижения транспортного средства (радар)</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10000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11</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Нарушение правил транспортировки грузов (отсутствие крепежа, открытые створки, превышения допустимых уровней загрузки и т.д.)</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5000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12</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 xml:space="preserve"> Нахождение в кабине автомобиля при разгрузке или выгрузке; не установление противооткатных упоров; сон в автомобиле с работающим двигателем; </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2000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13</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Отсутствие средств индивидуальной защиты, неправильное применение средств индивидуальной защиты*</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1000</w:t>
            </w:r>
          </w:p>
        </w:tc>
      </w:tr>
      <w:tr w:rsidR="00B10C54" w:rsidRPr="00B10C54" w:rsidTr="004358B2">
        <w:trPr>
          <w:trHeight w:val="6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14</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Дорожно-транспортное происшествие на территории предприятия Группы «СВЕЗА» без пострадавших и без нанесения материального ущерба Группе**</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1000</w:t>
            </w:r>
          </w:p>
        </w:tc>
      </w:tr>
      <w:tr w:rsidR="00B10C54" w:rsidRPr="00B10C54" w:rsidTr="004358B2">
        <w:trPr>
          <w:trHeight w:val="900"/>
        </w:trPr>
        <w:tc>
          <w:tcPr>
            <w:tcW w:w="709"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15</w:t>
            </w:r>
          </w:p>
        </w:tc>
        <w:tc>
          <w:tcPr>
            <w:tcW w:w="7083"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 xml:space="preserve">Экологические нарушение, связанные с несанкционированным сбросом загрязняющих веществ в водные источники, несанкционированным выбросом загрязняющих веществ в окружающую среду, а также накопление и хранение отходов в местах, для этого заранее не оговоренных                               </w:t>
            </w:r>
          </w:p>
        </w:tc>
        <w:tc>
          <w:tcPr>
            <w:tcW w:w="1640" w:type="dxa"/>
            <w:shd w:val="clear" w:color="auto" w:fill="auto"/>
            <w:hideMark/>
          </w:tcPr>
          <w:p w:rsidR="00B10C54" w:rsidRPr="00B10C54" w:rsidRDefault="00B10C54" w:rsidP="00B10C54">
            <w:pPr>
              <w:spacing w:after="0" w:line="240" w:lineRule="auto"/>
              <w:rPr>
                <w:rFonts w:ascii="Times New Roman" w:eastAsia="Times New Roman" w:hAnsi="Times New Roman" w:cs="Times New Roman"/>
                <w:color w:val="000000"/>
                <w:sz w:val="20"/>
                <w:lang w:eastAsia="ru-RU"/>
              </w:rPr>
            </w:pPr>
            <w:r w:rsidRPr="00B10C54">
              <w:rPr>
                <w:rFonts w:ascii="Times New Roman" w:eastAsia="Times New Roman" w:hAnsi="Times New Roman" w:cs="Times New Roman"/>
                <w:color w:val="000000"/>
                <w:sz w:val="20"/>
                <w:lang w:eastAsia="ru-RU"/>
              </w:rPr>
              <w:t>50000</w:t>
            </w:r>
          </w:p>
        </w:tc>
      </w:tr>
    </w:tbl>
    <w:p w:rsidR="00B10C54" w:rsidRPr="00B10C54" w:rsidRDefault="00B10C54" w:rsidP="00B10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567" w:firstLine="425"/>
        <w:contextualSpacing/>
        <w:jc w:val="both"/>
        <w:rPr>
          <w:rFonts w:ascii="Times New Roman" w:eastAsia="Times New Roman" w:hAnsi="Times New Roman" w:cs="Times New Roman"/>
          <w:b/>
          <w:lang w:eastAsia="ru-RU"/>
        </w:rPr>
      </w:pPr>
    </w:p>
    <w:p w:rsidR="00B10C54" w:rsidRPr="00B10C54" w:rsidRDefault="00B10C54" w:rsidP="00B10C54">
      <w:pPr>
        <w:tabs>
          <w:tab w:val="left" w:pos="360"/>
        </w:tabs>
        <w:spacing w:after="0" w:line="240" w:lineRule="auto"/>
        <w:ind w:left="-567" w:firstLine="425"/>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*При выявлении нарушения требований ношения средств индивидуальной защиты (СИЗ) у нескольких человек, входящих в одну бригаду и работающих на одном участке, будет зафиксировано одно общее нарушение правил ношения СИЗ. Штраф должен составить 1000 рублей. Если после сделанного замечания нарушение не было устранено, то разрешается наложить повторный штраф за данный вид нарушения, но не ранее чем через 1 час после выявления первого нарушения.</w:t>
      </w:r>
    </w:p>
    <w:p w:rsidR="00B10C54" w:rsidRPr="00B10C54" w:rsidRDefault="00B10C54" w:rsidP="00B10C54">
      <w:pPr>
        <w:tabs>
          <w:tab w:val="left" w:pos="360"/>
        </w:tabs>
        <w:spacing w:after="0" w:line="240" w:lineRule="auto"/>
        <w:ind w:left="-567" w:firstLine="425"/>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 ДТП с нанесением ущерба имуществу предприятий Группы «СВЕЗА» не рассматривается и не покрываются данными требованиями.</w:t>
      </w:r>
    </w:p>
    <w:p w:rsidR="00B10C54" w:rsidRPr="00B10C54" w:rsidRDefault="00B10C54" w:rsidP="00B10C54">
      <w:pPr>
        <w:tabs>
          <w:tab w:val="left" w:pos="360"/>
        </w:tabs>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tabs>
          <w:tab w:val="left" w:pos="360"/>
        </w:tabs>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tabs>
          <w:tab w:val="left" w:pos="360"/>
        </w:tabs>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tabs>
          <w:tab w:val="left" w:pos="360"/>
        </w:tabs>
        <w:spacing w:after="0" w:line="240" w:lineRule="auto"/>
        <w:ind w:left="-567" w:firstLine="425"/>
        <w:contextualSpacing/>
        <w:jc w:val="both"/>
        <w:rPr>
          <w:rFonts w:ascii="Times New Roman" w:eastAsia="Times New Roman" w:hAnsi="Times New Roman" w:cs="Times New Roman"/>
          <w:sz w:val="24"/>
          <w:szCs w:val="24"/>
          <w:lang w:eastAsia="ru-RU"/>
        </w:rPr>
      </w:pPr>
    </w:p>
    <w:p w:rsidR="00B10C54" w:rsidRPr="00B10C54" w:rsidRDefault="00B10C54" w:rsidP="00B10C54">
      <w:pPr>
        <w:keepNext/>
        <w:keepLines/>
        <w:spacing w:before="40" w:after="0" w:line="240" w:lineRule="auto"/>
        <w:ind w:left="-567" w:firstLine="425"/>
        <w:outlineLvl w:val="2"/>
        <w:rPr>
          <w:rFonts w:ascii="Times New Roman" w:eastAsia="Times New Roman" w:hAnsi="Times New Roman" w:cs="Times New Roman"/>
          <w:sz w:val="24"/>
          <w:szCs w:val="24"/>
          <w:lang w:eastAsia="ru-RU"/>
        </w:rPr>
      </w:pPr>
    </w:p>
    <w:p w:rsidR="00B10C54" w:rsidRPr="00B10C54" w:rsidRDefault="00B10C54" w:rsidP="00B10C54">
      <w:pPr>
        <w:keepNext/>
        <w:keepLines/>
        <w:spacing w:before="40" w:after="0" w:line="240" w:lineRule="auto"/>
        <w:ind w:left="-567" w:firstLine="425"/>
        <w:jc w:val="right"/>
        <w:outlineLvl w:val="2"/>
        <w:rPr>
          <w:rFonts w:ascii="Times New Roman" w:eastAsia="Times New Roman" w:hAnsi="Times New Roman" w:cs="Times New Roman"/>
          <w:sz w:val="24"/>
          <w:szCs w:val="24"/>
          <w:lang w:eastAsia="ru-RU"/>
        </w:rPr>
      </w:pPr>
      <w:r w:rsidRPr="00B10C54">
        <w:rPr>
          <w:rFonts w:ascii="Times New Roman" w:eastAsia="Times New Roman" w:hAnsi="Times New Roman" w:cs="Times New Roman"/>
          <w:sz w:val="24"/>
          <w:szCs w:val="24"/>
          <w:lang w:eastAsia="ru-RU"/>
        </w:rPr>
        <w:t>Приложение № 2</w:t>
      </w:r>
    </w:p>
    <w:p w:rsidR="00B10C54" w:rsidRPr="00B10C54" w:rsidRDefault="00B10C54" w:rsidP="00B10C54">
      <w:pPr>
        <w:keepNext/>
        <w:keepLines/>
        <w:spacing w:before="40" w:after="0" w:line="240" w:lineRule="auto"/>
        <w:ind w:left="-567" w:firstLine="425"/>
        <w:jc w:val="right"/>
        <w:outlineLvl w:val="2"/>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«Памятка водителям о соблюдении требований безопасности на территории предприятий Группы «СВЕЗА».</w:t>
      </w:r>
    </w:p>
    <w:p w:rsidR="00B10C54" w:rsidRPr="00B10C54" w:rsidRDefault="00B10C54" w:rsidP="00B10C54">
      <w:pPr>
        <w:spacing w:after="0" w:line="240" w:lineRule="auto"/>
        <w:rPr>
          <w:rFonts w:ascii="Times New Roman" w:eastAsia="Times New Roman" w:hAnsi="Times New Roman" w:cs="Times New Roman"/>
          <w:sz w:val="24"/>
          <w:szCs w:val="24"/>
          <w:lang w:eastAsia="ru-RU"/>
        </w:rPr>
      </w:pPr>
    </w:p>
    <w:tbl>
      <w:tblPr>
        <w:tblW w:w="100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
        <w:gridCol w:w="6578"/>
        <w:gridCol w:w="3051"/>
      </w:tblGrid>
      <w:tr w:rsidR="00B10C54" w:rsidRPr="00B10C54" w:rsidTr="004358B2">
        <w:trPr>
          <w:trHeight w:val="1407"/>
        </w:trPr>
        <w:tc>
          <w:tcPr>
            <w:tcW w:w="10036" w:type="dxa"/>
            <w:gridSpan w:val="3"/>
          </w:tcPr>
          <w:p w:rsidR="00B10C54" w:rsidRPr="00B10C54" w:rsidRDefault="00B10C54" w:rsidP="00B10C54">
            <w:pPr>
              <w:spacing w:after="0" w:line="240" w:lineRule="auto"/>
              <w:contextualSpacing/>
              <w:jc w:val="both"/>
              <w:rPr>
                <w:rFonts w:ascii="Calibri Light" w:eastAsia="Times New Roman" w:hAnsi="Calibri Light" w:cs="Calibri Light"/>
                <w:b/>
                <w:sz w:val="24"/>
                <w:szCs w:val="24"/>
                <w:lang w:eastAsia="ru-RU"/>
              </w:rPr>
            </w:pP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b/>
                <w:lang w:eastAsia="ru-RU"/>
              </w:rPr>
              <w:t>Правила безопасности для водителей и экспедиторов транспортных компаний при нахождении на территории предприятий Группы «СВЕЗА»</w:t>
            </w:r>
          </w:p>
        </w:tc>
      </w:tr>
      <w:tr w:rsidR="00B10C54" w:rsidRPr="00B10C54" w:rsidTr="004358B2">
        <w:trPr>
          <w:trHeight w:val="2552"/>
        </w:trPr>
        <w:tc>
          <w:tcPr>
            <w:tcW w:w="407"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lang w:eastAsia="ru-RU"/>
              </w:rPr>
              <w:t>1</w:t>
            </w:r>
          </w:p>
        </w:tc>
        <w:tc>
          <w:tcPr>
            <w:tcW w:w="6578" w:type="dxa"/>
          </w:tcPr>
          <w:p w:rsidR="00B10C54" w:rsidRPr="00B10C54" w:rsidRDefault="00B10C54" w:rsidP="00B10C54">
            <w:pPr>
              <w:spacing w:after="0" w:line="240" w:lineRule="auto"/>
              <w:contextualSpacing/>
              <w:jc w:val="both"/>
              <w:rPr>
                <w:rFonts w:ascii="Times New Roman" w:eastAsia="Times New Roman" w:hAnsi="Times New Roman" w:cs="Times New Roman"/>
                <w:b/>
                <w:sz w:val="24"/>
                <w:szCs w:val="24"/>
                <w:lang w:eastAsia="ru-RU"/>
              </w:rPr>
            </w:pPr>
            <w:r w:rsidRPr="00B10C54">
              <w:rPr>
                <w:rFonts w:ascii="Times New Roman" w:eastAsia="Times New Roman" w:hAnsi="Times New Roman" w:cs="Times New Roman"/>
                <w:b/>
                <w:lang w:eastAsia="ru-RU"/>
              </w:rPr>
              <w:t>Запрещается:</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b/>
                <w:lang w:eastAsia="ru-RU"/>
              </w:rPr>
              <w:t xml:space="preserve">- </w:t>
            </w:r>
            <w:r w:rsidRPr="00B10C54">
              <w:rPr>
                <w:rFonts w:ascii="Times New Roman" w:eastAsia="Times New Roman" w:hAnsi="Times New Roman" w:cs="Times New Roman"/>
                <w:lang w:eastAsia="ru-RU"/>
              </w:rPr>
              <w:t>нахождение на территории Комбината в состоянии алкогольного, наркотического, токсикологического опьянения</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 провоз и употребление на территории Комбината алкогольной, наркотической, токсикологической, психотропной продукции</w:t>
            </w: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tc>
        <w:tc>
          <w:tcPr>
            <w:tcW w:w="3051"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lang w:eastAsia="ru-RU"/>
              </w:rPr>
              <w:object w:dxaOrig="128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64.2pt;height:58.2pt" o:ole="">
                  <v:imagedata r:id="rId35" o:title=""/>
                </v:shape>
                <o:OLEObject Type="Embed" ProgID="PBrush" ShapeID="_x0000_i1073" DrawAspect="Content" ObjectID="_1794838491" r:id="rId36"/>
              </w:object>
            </w:r>
            <w:r w:rsidRPr="00B10C54">
              <w:rPr>
                <w:rFonts w:ascii="Calibri Light" w:eastAsia="Times New Roman" w:hAnsi="Calibri Light" w:cs="Calibri Light"/>
                <w:lang w:eastAsia="ru-RU"/>
              </w:rPr>
              <w:t xml:space="preserve">   </w:t>
            </w:r>
          </w:p>
          <w:p w:rsidR="00B10C54" w:rsidRPr="00B10C54" w:rsidRDefault="00B10C54" w:rsidP="00B10C54">
            <w:pPr>
              <w:spacing w:after="0" w:line="240" w:lineRule="auto"/>
              <w:contextualSpacing/>
              <w:jc w:val="both"/>
              <w:rPr>
                <w:rFonts w:ascii="Calibri Light" w:eastAsia="Times New Roman" w:hAnsi="Calibri Light" w:cs="Calibri Light"/>
                <w:noProof/>
                <w:sz w:val="24"/>
                <w:szCs w:val="24"/>
                <w:lang w:eastAsia="ru-RU"/>
              </w:rPr>
            </w:pPr>
            <w:r w:rsidRPr="00B10C54">
              <w:rPr>
                <w:rFonts w:ascii="Calibri Light" w:eastAsia="Times New Roman" w:hAnsi="Calibri Light" w:cs="Calibri Light"/>
                <w:lang w:eastAsia="ru-RU"/>
              </w:rPr>
              <w:t xml:space="preserve">                     </w:t>
            </w:r>
            <w:r w:rsidRPr="00B10C54">
              <w:rPr>
                <w:rFonts w:ascii="Calibri Light" w:eastAsia="Times New Roman" w:hAnsi="Calibri Light" w:cs="Calibri Light"/>
                <w:lang w:eastAsia="ru-RU"/>
              </w:rPr>
              <w:object w:dxaOrig="1280" w:dyaOrig="1000">
                <v:shape id="_x0000_i1074" type="#_x0000_t75" style="width:64.2pt;height:49.8pt" o:ole="">
                  <v:imagedata r:id="rId37" o:title=""/>
                </v:shape>
                <o:OLEObject Type="Embed" ProgID="PBrush" ShapeID="_x0000_i1074" DrawAspect="Content" ObjectID="_1794838492" r:id="rId38"/>
              </w:object>
            </w:r>
          </w:p>
        </w:tc>
      </w:tr>
      <w:tr w:rsidR="00B10C54" w:rsidRPr="00B10C54" w:rsidTr="004358B2">
        <w:trPr>
          <w:trHeight w:val="2552"/>
        </w:trPr>
        <w:tc>
          <w:tcPr>
            <w:tcW w:w="407"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lang w:eastAsia="ru-RU"/>
              </w:rPr>
              <w:t>2.</w:t>
            </w:r>
          </w:p>
        </w:tc>
        <w:tc>
          <w:tcPr>
            <w:tcW w:w="6578" w:type="dxa"/>
          </w:tcPr>
          <w:p w:rsidR="00B10C54" w:rsidRPr="00B10C54" w:rsidRDefault="00B10C54" w:rsidP="00B10C54">
            <w:pPr>
              <w:spacing w:after="0" w:line="240" w:lineRule="auto"/>
              <w:contextualSpacing/>
              <w:jc w:val="both"/>
              <w:rPr>
                <w:rFonts w:ascii="Times New Roman" w:eastAsia="Times New Roman" w:hAnsi="Times New Roman" w:cs="Times New Roman"/>
                <w:b/>
                <w:sz w:val="24"/>
                <w:szCs w:val="24"/>
                <w:lang w:eastAsia="ru-RU"/>
              </w:rPr>
            </w:pPr>
            <w:r w:rsidRPr="00B10C54">
              <w:rPr>
                <w:rFonts w:ascii="Times New Roman" w:eastAsia="Times New Roman" w:hAnsi="Times New Roman" w:cs="Times New Roman"/>
                <w:b/>
                <w:lang w:eastAsia="ru-RU"/>
              </w:rPr>
              <w:t>Основные правила поведения.</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При нахождении на территории, необходимо использовать персональную защитную экипировку, такую как:</w:t>
            </w:r>
          </w:p>
          <w:p w:rsidR="00B10C54" w:rsidRPr="00B10C54" w:rsidRDefault="00B10C54" w:rsidP="00B10C5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сигнальный жилет,</w:t>
            </w:r>
          </w:p>
          <w:p w:rsidR="00B10C54" w:rsidRPr="00B10C54" w:rsidRDefault="00B10C54" w:rsidP="00B10C5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защитная каска*,</w:t>
            </w:r>
          </w:p>
          <w:p w:rsidR="00B10C54" w:rsidRPr="00B10C54" w:rsidRDefault="00B10C54" w:rsidP="00B10C5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иное, если предписано внутренними требованиями комбината.</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 xml:space="preserve">Ответственность за ТС при нахождении на территории лежит только на водителе. </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Водителю разрешено посещать только те объекты, где производится разгрузка/загрузка.</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Курение разрешено только в специально отведенных для этого местах.</w:t>
            </w:r>
          </w:p>
        </w:tc>
        <w:tc>
          <w:tcPr>
            <w:tcW w:w="3051"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noProof/>
                <w:sz w:val="24"/>
                <w:szCs w:val="24"/>
                <w:lang w:eastAsia="ru-RU"/>
              </w:rPr>
              <w:drawing>
                <wp:inline distT="0" distB="0" distL="0" distR="0">
                  <wp:extent cx="876300" cy="655320"/>
                  <wp:effectExtent l="0" t="381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876300" cy="655320"/>
                          </a:xfrm>
                          <a:prstGeom prst="rect">
                            <a:avLst/>
                          </a:prstGeom>
                          <a:noFill/>
                          <a:ln>
                            <a:noFill/>
                          </a:ln>
                        </pic:spPr>
                      </pic:pic>
                    </a:graphicData>
                  </a:graphic>
                </wp:inline>
              </w:drawing>
            </w: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noProof/>
                <w:sz w:val="24"/>
                <w:szCs w:val="24"/>
                <w:lang w:eastAsia="ru-RU"/>
              </w:rPr>
              <w:drawing>
                <wp:inline distT="0" distB="0" distL="0" distR="0">
                  <wp:extent cx="601980" cy="601980"/>
                  <wp:effectExtent l="0" t="0" r="762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Pr="00B10C54">
              <w:rPr>
                <w:rFonts w:ascii="Calibri Light" w:eastAsia="Times New Roman" w:hAnsi="Calibri Light" w:cs="Calibri Light"/>
                <w:noProof/>
                <w:sz w:val="24"/>
                <w:szCs w:val="24"/>
                <w:lang w:eastAsia="ru-RU"/>
              </w:rPr>
              <w:drawing>
                <wp:inline distT="0" distB="0" distL="0" distR="0">
                  <wp:extent cx="716280" cy="601980"/>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6280" cy="601980"/>
                          </a:xfrm>
                          <a:prstGeom prst="rect">
                            <a:avLst/>
                          </a:prstGeom>
                          <a:noFill/>
                          <a:ln>
                            <a:noFill/>
                          </a:ln>
                        </pic:spPr>
                      </pic:pic>
                    </a:graphicData>
                  </a:graphic>
                </wp:inline>
              </w:drawing>
            </w: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tc>
      </w:tr>
      <w:tr w:rsidR="00B10C54" w:rsidRPr="00B10C54" w:rsidTr="004358B2">
        <w:tc>
          <w:tcPr>
            <w:tcW w:w="407"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lang w:eastAsia="ru-RU"/>
              </w:rPr>
              <w:t>3.</w:t>
            </w:r>
          </w:p>
        </w:tc>
        <w:tc>
          <w:tcPr>
            <w:tcW w:w="6578" w:type="dxa"/>
          </w:tcPr>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b/>
                <w:lang w:eastAsia="ru-RU"/>
              </w:rPr>
              <w:t>Движение по территории</w:t>
            </w:r>
            <w:r w:rsidRPr="00B10C54">
              <w:rPr>
                <w:rFonts w:ascii="Times New Roman" w:eastAsia="Times New Roman" w:hAnsi="Times New Roman" w:cs="Times New Roman"/>
                <w:lang w:eastAsia="ru-RU"/>
              </w:rPr>
              <w:t>.</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Ни при каких обстоятельствах не разрешается оставлять тягач или прицеп на территории на срок больший чем требуется для загрузки (разгрузки) и оформления документов.</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Запрещено оставлять двигатель работающим на холостом ходу.</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Движение и стоянка транспорта должна осуществляться строго в соответствии с предупреждающими, запрещающими знаками и знаками направления движения.</w:t>
            </w: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Times New Roman" w:eastAsia="Times New Roman" w:hAnsi="Times New Roman" w:cs="Times New Roman"/>
                <w:lang w:eastAsia="ru-RU"/>
              </w:rPr>
              <w:t>При перемещении по территории предприятия необходимо соблюдать скоростной режим, максимальная скорость перемещения 10 км/ч.</w:t>
            </w:r>
          </w:p>
        </w:tc>
        <w:tc>
          <w:tcPr>
            <w:tcW w:w="3051"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lang w:eastAsia="ru-RU"/>
              </w:rPr>
              <w:object w:dxaOrig="2740" w:dyaOrig="2880">
                <v:shape id="_x0000_i1078" type="#_x0000_t75" style="width:136.8pt;height:2in" o:ole="">
                  <v:imagedata r:id="rId42" o:title=""/>
                </v:shape>
                <o:OLEObject Type="Embed" ProgID="PBrush" ShapeID="_x0000_i1078" DrawAspect="Content" ObjectID="_1794838493" r:id="rId43"/>
              </w:object>
            </w:r>
          </w:p>
        </w:tc>
      </w:tr>
      <w:tr w:rsidR="00B10C54" w:rsidRPr="00B10C54" w:rsidTr="004358B2">
        <w:trPr>
          <w:trHeight w:val="2471"/>
        </w:trPr>
        <w:tc>
          <w:tcPr>
            <w:tcW w:w="407"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lang w:eastAsia="ru-RU"/>
              </w:rPr>
              <w:t>4.</w:t>
            </w:r>
          </w:p>
        </w:tc>
        <w:tc>
          <w:tcPr>
            <w:tcW w:w="6578" w:type="dxa"/>
          </w:tcPr>
          <w:p w:rsidR="00B10C54" w:rsidRPr="00B10C54" w:rsidRDefault="00B10C54" w:rsidP="00B10C54">
            <w:pPr>
              <w:spacing w:after="0" w:line="240" w:lineRule="auto"/>
              <w:contextualSpacing/>
              <w:jc w:val="both"/>
              <w:rPr>
                <w:rFonts w:ascii="Times New Roman" w:eastAsia="Times New Roman" w:hAnsi="Times New Roman" w:cs="Times New Roman"/>
                <w:b/>
                <w:sz w:val="24"/>
                <w:szCs w:val="24"/>
                <w:lang w:eastAsia="ru-RU"/>
              </w:rPr>
            </w:pPr>
            <w:r w:rsidRPr="00B10C54">
              <w:rPr>
                <w:rFonts w:ascii="Times New Roman" w:eastAsia="Times New Roman" w:hAnsi="Times New Roman" w:cs="Times New Roman"/>
                <w:b/>
                <w:lang w:eastAsia="ru-RU"/>
              </w:rPr>
              <w:t>Правила загрузки/разгрузки.</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Водители несут ответственность за погрузку/разгрузку управляемых ими ТС. В случае возникновения проблем с площадками</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lang w:eastAsia="ru-RU"/>
              </w:rPr>
              <w:t>для погрузки или разгрузки следует обратиться к работникам комбината.</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При разгрузке / погрузке, автомобиль / прицеп должен быть обездвижен</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lang w:eastAsia="ru-RU"/>
              </w:rPr>
              <w:t>путём установки 2 противооткатных упоров.</w:t>
            </w:r>
            <w:r w:rsidRPr="00B10C54">
              <w:rPr>
                <w:rFonts w:ascii="Times New Roman" w:eastAsia="Times New Roman" w:hAnsi="Times New Roman" w:cs="Times New Roman"/>
                <w:noProof/>
                <w:lang w:eastAsia="ru-RU"/>
              </w:rPr>
              <w:t xml:space="preserve"> </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Водитель обязан удостовериться, что погрузка осуществляется надлежащим</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lang w:eastAsia="ru-RU"/>
              </w:rPr>
              <w:t>образом, и должен сообщить обо всех замеченных им нарушениях.</w:t>
            </w:r>
          </w:p>
        </w:tc>
        <w:tc>
          <w:tcPr>
            <w:tcW w:w="3051" w:type="dxa"/>
          </w:tcPr>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r w:rsidRPr="00B10C54">
              <w:rPr>
                <w:rFonts w:ascii="Calibri Light" w:eastAsia="Times New Roman" w:hAnsi="Calibri Light" w:cs="Calibri Light"/>
                <w:noProof/>
                <w:sz w:val="24"/>
                <w:szCs w:val="24"/>
                <w:lang w:eastAsia="ru-RU"/>
              </w:rPr>
              <w:drawing>
                <wp:inline distT="0" distB="0" distL="0" distR="0">
                  <wp:extent cx="1097280" cy="716280"/>
                  <wp:effectExtent l="0" t="0" r="762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a:extLst>
                              <a:ext uri="{28A0092B-C50C-407E-A947-70E740481C1C}">
                                <a14:useLocalDpi xmlns:a14="http://schemas.microsoft.com/office/drawing/2010/main" val="0"/>
                              </a:ext>
                            </a:extLst>
                          </a:blip>
                          <a:srcRect l="1163" t="19760" b="15103"/>
                          <a:stretch>
                            <a:fillRect/>
                          </a:stretch>
                        </pic:blipFill>
                        <pic:spPr bwMode="auto">
                          <a:xfrm>
                            <a:off x="0" y="0"/>
                            <a:ext cx="1097280" cy="716280"/>
                          </a:xfrm>
                          <a:prstGeom prst="rect">
                            <a:avLst/>
                          </a:prstGeom>
                          <a:noFill/>
                          <a:ln>
                            <a:noFill/>
                          </a:ln>
                        </pic:spPr>
                      </pic:pic>
                    </a:graphicData>
                  </a:graphic>
                </wp:inline>
              </w:drawing>
            </w: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p w:rsidR="00B10C54" w:rsidRPr="00B10C54" w:rsidRDefault="00B10C54" w:rsidP="00B10C54">
            <w:pPr>
              <w:spacing w:after="0" w:line="240" w:lineRule="auto"/>
              <w:contextualSpacing/>
              <w:jc w:val="both"/>
              <w:rPr>
                <w:rFonts w:ascii="Calibri Light" w:eastAsia="Times New Roman" w:hAnsi="Calibri Light" w:cs="Calibri Light"/>
                <w:sz w:val="24"/>
                <w:szCs w:val="24"/>
                <w:lang w:eastAsia="ru-RU"/>
              </w:rPr>
            </w:pPr>
          </w:p>
        </w:tc>
      </w:tr>
      <w:tr w:rsidR="00B10C54" w:rsidRPr="00B10C54" w:rsidTr="004358B2">
        <w:trPr>
          <w:trHeight w:val="1070"/>
        </w:trPr>
        <w:tc>
          <w:tcPr>
            <w:tcW w:w="407" w:type="dxa"/>
          </w:tcPr>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lastRenderedPageBreak/>
              <w:t>5.</w:t>
            </w:r>
          </w:p>
        </w:tc>
        <w:tc>
          <w:tcPr>
            <w:tcW w:w="6578" w:type="dxa"/>
          </w:tcPr>
          <w:p w:rsidR="00B10C54" w:rsidRPr="00B10C54" w:rsidRDefault="00B10C54" w:rsidP="00B10C54">
            <w:pPr>
              <w:spacing w:after="0" w:line="240" w:lineRule="auto"/>
              <w:contextualSpacing/>
              <w:jc w:val="both"/>
              <w:rPr>
                <w:rFonts w:ascii="Times New Roman" w:eastAsia="Times New Roman" w:hAnsi="Times New Roman" w:cs="Times New Roman"/>
                <w:b/>
                <w:sz w:val="24"/>
                <w:szCs w:val="24"/>
                <w:lang w:eastAsia="ru-RU"/>
              </w:rPr>
            </w:pPr>
            <w:r w:rsidRPr="00B10C54">
              <w:rPr>
                <w:rFonts w:ascii="Times New Roman" w:eastAsia="Times New Roman" w:hAnsi="Times New Roman" w:cs="Times New Roman"/>
                <w:b/>
                <w:lang w:eastAsia="ru-RU"/>
              </w:rPr>
              <w:t>Пожар и ЧС</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При возникновении ЧС или пожаре покинуть помещение через ближайший эвакуационный выход и перейти к ближайшему месту сбора.</w:t>
            </w:r>
          </w:p>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При обнаружении признаков возгорания или иных опасностей необходимо сообщить работнику склада или сотруднику охраны.</w:t>
            </w:r>
          </w:p>
        </w:tc>
        <w:tc>
          <w:tcPr>
            <w:tcW w:w="3051" w:type="dxa"/>
          </w:tcPr>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noProof/>
                <w:sz w:val="24"/>
                <w:szCs w:val="24"/>
                <w:lang w:eastAsia="ru-RU"/>
              </w:rPr>
              <w:drawing>
                <wp:inline distT="0" distB="0" distL="0" distR="0">
                  <wp:extent cx="571500" cy="571500"/>
                  <wp:effectExtent l="0" t="0" r="0" b="0"/>
                  <wp:docPr id="41" name="Рисунок 41" descr="Пункт (место с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ункт (место сбор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B10C54">
              <w:rPr>
                <w:rFonts w:ascii="Times New Roman" w:eastAsia="Times New Roman" w:hAnsi="Times New Roman" w:cs="Times New Roman"/>
                <w:noProof/>
                <w:sz w:val="24"/>
                <w:szCs w:val="24"/>
                <w:lang w:eastAsia="ru-RU"/>
              </w:rPr>
              <w:drawing>
                <wp:inline distT="0" distB="0" distL="0" distR="0">
                  <wp:extent cx="1066800" cy="5638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563880"/>
                          </a:xfrm>
                          <a:prstGeom prst="rect">
                            <a:avLst/>
                          </a:prstGeom>
                          <a:noFill/>
                          <a:ln>
                            <a:noFill/>
                          </a:ln>
                        </pic:spPr>
                      </pic:pic>
                    </a:graphicData>
                  </a:graphic>
                </wp:inline>
              </w:drawing>
            </w:r>
          </w:p>
        </w:tc>
      </w:tr>
      <w:tr w:rsidR="00B10C54" w:rsidRPr="00B10C54" w:rsidTr="004358B2">
        <w:trPr>
          <w:trHeight w:val="613"/>
        </w:trPr>
        <w:tc>
          <w:tcPr>
            <w:tcW w:w="407" w:type="dxa"/>
          </w:tcPr>
          <w:p w:rsidR="00B10C54" w:rsidRPr="00B10C54" w:rsidRDefault="00B10C54" w:rsidP="00B10C54">
            <w:pPr>
              <w:spacing w:after="0" w:line="240" w:lineRule="auto"/>
              <w:contextualSpacing/>
              <w:jc w:val="both"/>
              <w:rPr>
                <w:rFonts w:ascii="Times New Roman" w:eastAsia="Times New Roman" w:hAnsi="Times New Roman" w:cs="Times New Roman"/>
                <w:sz w:val="24"/>
                <w:szCs w:val="24"/>
                <w:lang w:eastAsia="ru-RU"/>
              </w:rPr>
            </w:pPr>
            <w:r w:rsidRPr="00B10C54">
              <w:rPr>
                <w:rFonts w:ascii="Times New Roman" w:eastAsia="Times New Roman" w:hAnsi="Times New Roman" w:cs="Times New Roman"/>
                <w:lang w:eastAsia="ru-RU"/>
              </w:rPr>
              <w:t>6.</w:t>
            </w:r>
          </w:p>
        </w:tc>
        <w:tc>
          <w:tcPr>
            <w:tcW w:w="9629" w:type="dxa"/>
            <w:gridSpan w:val="2"/>
          </w:tcPr>
          <w:p w:rsidR="00B10C54" w:rsidRPr="00B10C54" w:rsidRDefault="00B10C54" w:rsidP="00B10C54">
            <w:pPr>
              <w:spacing w:after="0" w:line="240" w:lineRule="auto"/>
              <w:contextualSpacing/>
              <w:jc w:val="both"/>
              <w:rPr>
                <w:rFonts w:ascii="Times New Roman" w:eastAsia="Times New Roman" w:hAnsi="Times New Roman" w:cs="Times New Roman"/>
                <w:noProof/>
                <w:sz w:val="24"/>
                <w:szCs w:val="24"/>
                <w:lang w:eastAsia="ru-RU"/>
              </w:rPr>
            </w:pPr>
            <w:r w:rsidRPr="00B10C54">
              <w:rPr>
                <w:rFonts w:ascii="Times New Roman" w:eastAsia="Times New Roman" w:hAnsi="Times New Roman" w:cs="Times New Roman"/>
                <w:lang w:eastAsia="ru-RU"/>
              </w:rPr>
              <w:t>При нахождении на территории комбината водители и экспедиторы обязаны находится в специально отведённых местах в соответствии с информационными знаками и разметкой.</w:t>
            </w:r>
          </w:p>
        </w:tc>
      </w:tr>
    </w:tbl>
    <w:p w:rsidR="00B10C54" w:rsidRPr="00B10C54" w:rsidRDefault="00B10C54" w:rsidP="00B10C54">
      <w:pPr>
        <w:spacing w:after="0" w:line="240" w:lineRule="auto"/>
        <w:rPr>
          <w:rFonts w:ascii="Times New Roman" w:eastAsia="Times New Roman" w:hAnsi="Times New Roman" w:cs="Times New Roman"/>
          <w:sz w:val="24"/>
          <w:szCs w:val="24"/>
          <w:lang w:eastAsia="ru-RU"/>
        </w:rPr>
      </w:pPr>
    </w:p>
    <w:p w:rsidR="00B10C54" w:rsidRPr="00B10C54" w:rsidRDefault="00B10C54" w:rsidP="00B10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567" w:firstLine="425"/>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b/>
          <w:lang w:eastAsia="ru-RU"/>
        </w:rPr>
        <w:t xml:space="preserve">* </w:t>
      </w:r>
      <w:r w:rsidRPr="00B10C54">
        <w:rPr>
          <w:rFonts w:ascii="Times New Roman" w:eastAsia="Times New Roman" w:hAnsi="Times New Roman" w:cs="Times New Roman"/>
          <w:lang w:eastAsia="ru-RU"/>
        </w:rPr>
        <w:t>Каска применяется только при нахождении на территории опасного производственного объекта</w:t>
      </w:r>
    </w:p>
    <w:p w:rsidR="00B10C54" w:rsidRPr="00B10C54" w:rsidRDefault="00B10C54" w:rsidP="00B10C54">
      <w:pPr>
        <w:spacing w:after="0" w:line="240" w:lineRule="auto"/>
        <w:rPr>
          <w:rFonts w:ascii="Times New Roman" w:eastAsia="Times New Roman" w:hAnsi="Times New Roman" w:cs="Times New Roman"/>
          <w:b/>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before="100" w:beforeAutospacing="1" w:after="100" w:afterAutospacing="1" w:line="240" w:lineRule="auto"/>
        <w:ind w:left="-567" w:right="-1" w:firstLine="567"/>
        <w:contextualSpacing/>
        <w:jc w:val="both"/>
        <w:rPr>
          <w:rFonts w:ascii="Times New Roman" w:eastAsia="Times New Roman" w:hAnsi="Times New Roman" w:cs="Times New Roman"/>
          <w:color w:val="000000"/>
          <w:sz w:val="24"/>
          <w:szCs w:val="24"/>
          <w:lang w:eastAsia="ru-RU"/>
        </w:rPr>
        <w:sectPr w:rsidR="00B10C54" w:rsidRPr="00B10C54" w:rsidSect="00C40FBC">
          <w:footerReference w:type="even" r:id="rId47"/>
          <w:footerReference w:type="default" r:id="rId48"/>
          <w:footerReference w:type="first" r:id="rId49"/>
          <w:pgSz w:w="11906" w:h="16838"/>
          <w:pgMar w:top="1134" w:right="849" w:bottom="1134" w:left="1701" w:header="708" w:footer="708" w:gutter="0"/>
          <w:cols w:space="708"/>
          <w:docGrid w:linePitch="360"/>
        </w:sect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keepNext/>
        <w:keepLines/>
        <w:spacing w:before="40" w:after="0" w:line="240" w:lineRule="auto"/>
        <w:ind w:left="-567" w:firstLine="425"/>
        <w:jc w:val="right"/>
        <w:outlineLvl w:val="1"/>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Приложение №6</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r w:rsidRPr="00B10C54">
        <w:rPr>
          <w:rFonts w:ascii="Times New Roman" w:eastAsia="Times New Roman" w:hAnsi="Times New Roman" w:cs="Times New Roman"/>
          <w:b/>
          <w:color w:val="000000"/>
          <w:lang w:eastAsia="ru-RU"/>
        </w:rPr>
        <w:t xml:space="preserve"> Требования безопасности к автотранспорту, который осуществляет транспортировку готовой продукции группы компаний «СВЕЗА»</w:t>
      </w:r>
    </w:p>
    <w:p w:rsidR="00B10C54" w:rsidRPr="00B10C54" w:rsidRDefault="00B10C54" w:rsidP="00B10C54">
      <w:pPr>
        <w:spacing w:after="0" w:line="240" w:lineRule="auto"/>
        <w:rPr>
          <w:rFonts w:ascii="Times New Roman" w:eastAsia="Times New Roman" w:hAnsi="Times New Roman" w:cs="Times New Roman"/>
          <w:b/>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val="en-US" w:eastAsia="ru-RU"/>
        </w:rPr>
      </w:pPr>
      <w:r w:rsidRPr="00B10C54">
        <w:rPr>
          <w:rFonts w:ascii="Times New Roman" w:eastAsia="Times New Roman" w:hAnsi="Times New Roman" w:cs="Times New Roman"/>
          <w:b/>
          <w:lang w:eastAsia="ru-RU"/>
        </w:rPr>
        <w:t>Требования к рулевому управлению</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Изменение усилия при повороте рулевого колеса должно быть плавным во всем диапазоне угла его поворота.</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Самопроизвольный поворот рулевого колеса с усилителем рулевого управления от нейтрального положения при неподвижном состоянии ТС и работающем двигателе не допускается.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Суммарный люфт в рулевом управлении не должен превышать предельных значений, указанных изготовителем ТС в эксплуатационной документации, или, если такие значения изготовителем не указаны, то не более 25°.</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Применение в рулевом механизме и рулевом приводе деталей со следами остаточной деформации, с трещинами и другими дефектами не допускается.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Максимальный поворот рулевого колеса должен ограничиваться только устройствами, предусмотренными конструкцией ТС.</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val="en-US" w:eastAsia="ru-RU"/>
        </w:rPr>
      </w:pPr>
      <w:r w:rsidRPr="00B10C54">
        <w:rPr>
          <w:rFonts w:ascii="Times New Roman" w:eastAsia="Times New Roman" w:hAnsi="Times New Roman" w:cs="Times New Roman"/>
          <w:b/>
          <w:lang w:eastAsia="ru-RU"/>
        </w:rPr>
        <w:t>Требования к тормозной системе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val="en-US" w:eastAsia="ru-RU"/>
        </w:rPr>
      </w:pPr>
      <w:r w:rsidRPr="00B10C54">
        <w:rPr>
          <w:rFonts w:ascii="Times New Roman" w:eastAsia="Times New Roman" w:hAnsi="Times New Roman" w:cs="Times New Roman"/>
          <w:lang w:eastAsia="ru-RU"/>
        </w:rPr>
        <w:t>Не допускается</w:t>
      </w:r>
    </w:p>
    <w:p w:rsidR="00B10C54" w:rsidRPr="00B10C54" w:rsidRDefault="00B10C54" w:rsidP="00B10C5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bookmarkStart w:id="52" w:name="PO0000113"/>
      <w:r w:rsidRPr="00B10C54">
        <w:rPr>
          <w:rFonts w:ascii="Times New Roman" w:eastAsia="Times New Roman" w:hAnsi="Times New Roman" w:cs="Times New Roman"/>
          <w:color w:val="000000"/>
          <w:lang w:eastAsia="ru-RU"/>
        </w:rPr>
        <w:t xml:space="preserve"> </w:t>
      </w:r>
      <w:r w:rsidRPr="00B10C54">
        <w:rPr>
          <w:rFonts w:ascii="Times New Roman" w:eastAsia="Times New Roman" w:hAnsi="Times New Roman" w:cs="Times New Roman"/>
          <w:color w:val="000000"/>
          <w:lang w:eastAsia="ru-RU"/>
        </w:rPr>
        <w:tab/>
        <w:t>подтекания тормозной жидкости, нарушения герметичности трубопроводов или соединений в гидравлическом тормозном приводе;</w:t>
      </w:r>
    </w:p>
    <w:p w:rsidR="00B10C54" w:rsidRPr="00B10C54" w:rsidRDefault="00B10C54" w:rsidP="00B10C5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 xml:space="preserve">     перегибы, видимые места перетирания;</w:t>
      </w:r>
    </w:p>
    <w:p w:rsidR="00B10C54" w:rsidRPr="00B10C54" w:rsidRDefault="00B10C54" w:rsidP="00B10C5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 xml:space="preserve">     коррозия, грозящая потерей герметичности или разрушением;</w:t>
      </w:r>
    </w:p>
    <w:p w:rsidR="00B10C54" w:rsidRPr="00B10C54" w:rsidRDefault="00B10C54" w:rsidP="00B10C5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 xml:space="preserve">     механические повреждения тормозных трубопроводов;</w:t>
      </w:r>
    </w:p>
    <w:p w:rsidR="00B10C54" w:rsidRPr="00B10C54" w:rsidRDefault="00B10C54" w:rsidP="00B10C5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B10C54">
        <w:rPr>
          <w:rFonts w:ascii="Times New Roman" w:eastAsia="Times New Roman" w:hAnsi="Times New Roman" w:cs="Times New Roman"/>
          <w:color w:val="000000"/>
          <w:lang w:eastAsia="ru-RU"/>
        </w:rPr>
        <w:t xml:space="preserve">     наличие деталей с трещинами или остаточной деформацией в тормозном приводе.</w:t>
      </w:r>
      <w:bookmarkEnd w:id="52"/>
    </w:p>
    <w:p w:rsidR="00B10C54" w:rsidRPr="00B10C54" w:rsidRDefault="00B10C54" w:rsidP="00B10C54">
      <w:pPr>
        <w:widowControl w:val="0"/>
        <w:shd w:val="clear" w:color="auto" w:fill="FFFFFF"/>
        <w:tabs>
          <w:tab w:val="left" w:pos="442"/>
        </w:tabs>
        <w:autoSpaceDE w:val="0"/>
        <w:autoSpaceDN w:val="0"/>
        <w:adjustRightInd w:val="0"/>
        <w:spacing w:after="0" w:line="240" w:lineRule="auto"/>
        <w:ind w:left="720"/>
        <w:contextualSpacing/>
        <w:jc w:val="both"/>
        <w:rPr>
          <w:rFonts w:ascii="Times New Roman" w:eastAsia="Times New Roman" w:hAnsi="Times New Roman" w:cs="Times New Roman"/>
          <w:color w:val="000000"/>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Требования к внешним световым приборам и светоотражающей маркировке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Количество и цвет установленных на ТС внешних световых приборов должны соответствовать ГОСТ 8769 «Приборы внешние световые автомобилей, автобусов, троллейбусов, тракторов, прицепов и полуприцепов. Количество, расположение, цвет, углы видимости». Изменение предусмотренных изготовителем ТС мест расположения внешних световых приборов не допускается.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Сигнализаторы включения световых приборов, находящиеся в кабине (салоне), должны быть работоспособны.</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Габаритные, контурные огни, а также опознавательный знак автопоезда должны работать в постоянном режиме.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Сигналы торможения (основные и дополнительные) должны включаться при воздействии на органы управления тормозных систем и работать в постоянном режиме.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Фонарь заднего хода должен включаться при включении передачи заднего хода и работать в постоянном режиме.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Указатели поворотов и боковые повторители указателей должны быть работоспособны.</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Аварийная сигнализация должна обеспечивать синхронное включение всех указателей поворота и боковых повторителей в проблесковом режиме.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Задние Противотуманные фонари должны включаться только при включенных фарах дальнего или ближнего света либо противотуманных фарах и работать в постоянном режиме.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 xml:space="preserve">На ТС должна быть нанесена светоотражающая маркировка по ГОСТ Р 51253-99 «Автотранспортные средства. Цветографические схемы размещения светоотражающей </w:t>
      </w:r>
      <w:r w:rsidRPr="00B10C54">
        <w:rPr>
          <w:rFonts w:ascii="Times New Roman" w:eastAsia="Times New Roman" w:hAnsi="Times New Roman" w:cs="Times New Roman"/>
          <w:lang w:eastAsia="ru-RU"/>
        </w:rPr>
        <w:lastRenderedPageBreak/>
        <w:t>маркировки. Технические требования». Повреждения и отслоения светоотражающей маркировки не допускаются.</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Требования к стеклоочистителям и стеклоомывателям.</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ТС должно быть оснащено стеклоочистителями и стеклоомывателями ветрового стекла.</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Частота перемещения щеток по мокрому стеклу в режиме максимальной скорости стеклоочистителей должна быть не менее 35 двойных ходов в минуту.</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Стеклоомыватели должны обеспечивать подачу жидкости в зоны очистки стекла.</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Требования к шинам и колесам.</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Высота рисунка протектора шин должна быть не менее 1 мм.</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Сдвоенные колеса должны быть установлены так, чтобы вентильные отверстия в дисках были совмещены для обеспечения возможности измерения давления воздуха и подкачивания шин. Не допускается замена золотников заглушками, пробками и другими приспособлениями.</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Местные повреждения шин (пробои, вздутия, сквозные и несквозные порезы), которые обнажают корд, а также местные отслоения протектора не допускаются.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Отсутствие хотя бы одного болта или гайки крепления дисков и ободьев колес, а также ослабление их затяжки не допускаются.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Наличие трещин на дисках и ободьях колес не допускается.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Видимые нарушения формы и размеров крепежных отверстий в дисках колес не допускаются.</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Требования к двигателю и его системам.</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Подтекания топлива в системе питания бензиновых двигателей и дизелей не допускаются.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w:t>
      </w:r>
      <w:r w:rsidRPr="00B10C54">
        <w:rPr>
          <w:rFonts w:ascii="Times New Roman" w:eastAsia="Times New Roman" w:hAnsi="Times New Roman" w:cs="Times New Roman"/>
          <w:b/>
          <w:lang w:eastAsia="ru-RU"/>
        </w:rPr>
        <w:t>.</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Газовая система питания газобаллонных ТС должна быть герметична. Не допускается использование на газобаллонных ТС баллонов с истекшим сроком периодического их освидетельствования.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 соединениях и элементах системы выпуска отработавших газов не должно быть утечек, а для ТС, оборудованных нейтрализаторами отработавших газов, не допускаются утечки в атмосферу минуя нейтрализатор.</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Рассоединение трубок в системе вентиляции картера двигателя не допускается.</w:t>
      </w:r>
    </w:p>
    <w:p w:rsidR="00B10C54" w:rsidRPr="00B10C54" w:rsidRDefault="00B10C54" w:rsidP="00B10C54">
      <w:pPr>
        <w:spacing w:after="0" w:line="240" w:lineRule="auto"/>
        <w:ind w:left="-567" w:firstLine="425"/>
        <w:contextualSpacing/>
        <w:jc w:val="both"/>
        <w:rPr>
          <w:rFonts w:ascii="Times New Roman" w:eastAsia="Times New Roman" w:hAnsi="Times New Roman" w:cs="Times New Roman"/>
          <w:lang w:eastAsia="ru-RU"/>
        </w:rPr>
      </w:pPr>
    </w:p>
    <w:p w:rsidR="00B10C54" w:rsidRPr="00B10C54" w:rsidRDefault="00B10C54" w:rsidP="00B10C5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b/>
          <w:lang w:eastAsia="ru-RU"/>
        </w:rPr>
        <w:t>Требования к прочим элементам автомобиля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Наличие трещин на ветровых стеклах ТС в зоне очистки стеклоочистителем половины стекла, расположенной со стороны водителя, не допускается.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Замки дверей кузова, кабины, запоры бортов грузовой платформы, механизмы регулировки и фиксирующие устройства сидения водителя, звуковой сигнал, устройство обогрева и обдува ветрового стекла, должны быть работоспособны.</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Средства измерения скорости (спидометры) и пройденного пути должны быть работоспособны. Тахографы должны быть работоспособны, метрологически проверены в установленном порядке и опломбированы.</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Ослабление затяжки болтовых соединений и разрушения деталей подвески и карданной передачи ТС не допускаются.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Видимые разрушения, короткие замыкания и следы пробоя изоляции электрических проводов не допускаются.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 xml:space="preserve">Техническое состояние электрооборудования ТС должно обеспечивать пуск двигателя при помощи стартера, бесперебойное и своевременное зажигание смеси в цилиндрах двигателя, безотказную работу приборов освещения, сигнализации и электрических контрольных приборов, а также исключать возможность искрообразования в проводах и зажимах. Все </w:t>
      </w:r>
      <w:r w:rsidRPr="00B10C54">
        <w:rPr>
          <w:rFonts w:ascii="Times New Roman" w:eastAsia="Times New Roman" w:hAnsi="Times New Roman" w:cs="Times New Roman"/>
          <w:lang w:eastAsia="ru-RU"/>
        </w:rPr>
        <w:lastRenderedPageBreak/>
        <w:t>провода электрооборудования должны иметь надежную, неповрежденную изоляцию. Аккумуляторная батарея должна быть чистой и надежно укреплена. Запрещается течь электролита из моноблока аккумуляторной батареи.</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ТС должны быть оснащены медицинской аптечкой, знаком аварийной остановки (или мигающим красным фонарем), противооткатными упорами (не менее, чем двумя). Легковые и грузовые.</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b/>
          <w:lang w:eastAsia="ru-RU"/>
        </w:rPr>
      </w:pPr>
      <w:r w:rsidRPr="00B10C54">
        <w:rPr>
          <w:rFonts w:ascii="Times New Roman" w:eastAsia="Times New Roman" w:hAnsi="Times New Roman" w:cs="Times New Roman"/>
          <w:lang w:eastAsia="ru-RU"/>
        </w:rPr>
        <w:t>ТС должны быть оснащены не менее, чем двумя огнетушителями, один из которых должен размещаться в кабине водителя, а второй в кузове автомобиля. Использование огнетушителей без пломб и (или) с истекшими сроками годности не допускается. Огнетушители емкостью от 5 литров. Рекомендованы к использованию огнетушители ОУ-5 (огнетушитель углекислотный). При наличии прицепа, в нем должен быть размещен дополнительный огнетушитель.</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Отопительные устройства кабины в холодное время должны быть работоспособны; применять отработавшие газы в качестве теплоносителя для обогрева кабины запрещается, они могут использоваться только для подогрева теплоносителя.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При направлении в дальний рейс (продолжительностью более 1 суток) грузовые автомобили должны дополнительно снабжаться металлическими козелками, лопатой, буксирным приспособлением, предохранительной вилкой для замочного кольца колеса, а в зимнее время - дополнительно цепями противоскольжения.</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Кузов грузового бортового автомобиля, прицепа и полуприцепа не должен иметь поломанных брусьев и досок; техническое состояние бортов должно исключать возможность вы падания груза при движении ТС.</w:t>
      </w:r>
    </w:p>
    <w:p w:rsidR="00B10C54" w:rsidRPr="00B10C54" w:rsidRDefault="00B10C54" w:rsidP="00B10C54">
      <w:pPr>
        <w:numPr>
          <w:ilvl w:val="1"/>
          <w:numId w:val="4"/>
        </w:numPr>
        <w:spacing w:after="0" w:line="240" w:lineRule="auto"/>
        <w:contextualSpacing/>
        <w:jc w:val="both"/>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Борта кузова должны свободно открываться (откидываться), иметь исправные петли и запоры.</w:t>
      </w: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after="0" w:line="240" w:lineRule="auto"/>
        <w:ind w:left="360"/>
        <w:contextualSpacing/>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ind w:left="-567" w:firstLine="425"/>
        <w:contextualSpacing/>
        <w:jc w:val="center"/>
        <w:rPr>
          <w:rFonts w:ascii="Times New Roman" w:eastAsia="Times New Roman" w:hAnsi="Times New Roman" w:cs="Times New Roman"/>
          <w:b/>
          <w:color w:val="000000"/>
          <w:lang w:eastAsia="ru-RU"/>
        </w:rPr>
      </w:pPr>
    </w:p>
    <w:p w:rsidR="00B10C54" w:rsidRPr="00B10C54" w:rsidRDefault="00B10C54" w:rsidP="00B10C54">
      <w:pPr>
        <w:spacing w:before="100" w:beforeAutospacing="1" w:after="100" w:afterAutospacing="1" w:line="240" w:lineRule="auto"/>
        <w:ind w:left="-567" w:right="-1" w:firstLine="567"/>
        <w:contextualSpacing/>
        <w:jc w:val="both"/>
        <w:rPr>
          <w:rFonts w:ascii="Times New Roman" w:eastAsia="Times New Roman" w:hAnsi="Times New Roman" w:cs="Times New Roman"/>
          <w:color w:val="000000"/>
          <w:sz w:val="24"/>
          <w:szCs w:val="24"/>
          <w:lang w:eastAsia="ru-RU"/>
        </w:rPr>
        <w:sectPr w:rsidR="00B10C54" w:rsidRPr="00B10C54" w:rsidSect="00C40FBC">
          <w:footerReference w:type="even" r:id="rId50"/>
          <w:footerReference w:type="default" r:id="rId51"/>
          <w:footerReference w:type="first" r:id="rId52"/>
          <w:type w:val="continuous"/>
          <w:pgSz w:w="11906" w:h="16838"/>
          <w:pgMar w:top="1134" w:right="849" w:bottom="1134" w:left="1701" w:header="708" w:footer="708" w:gutter="0"/>
          <w:cols w:space="708"/>
          <w:docGrid w:linePitch="360"/>
        </w:sect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bookmarkStart w:id="53" w:name="_GoBack"/>
      <w:bookmarkEnd w:id="53"/>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keepNext/>
        <w:keepLines/>
        <w:spacing w:before="40" w:after="0" w:line="240" w:lineRule="auto"/>
        <w:ind w:left="-567" w:firstLine="425"/>
        <w:jc w:val="right"/>
        <w:outlineLvl w:val="1"/>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Приложение № 7</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___-24-</w:t>
      </w:r>
      <w:r w:rsidRPr="00B10C54">
        <w:rPr>
          <w:rFonts w:ascii="Times New Roman" w:eastAsia="Times New Roman" w:hAnsi="Times New Roman" w:cs="Times New Roman"/>
          <w:sz w:val="21"/>
          <w:szCs w:val="21"/>
          <w:lang w:val="en-US" w:eastAsia="ru-RU"/>
        </w:rPr>
        <w:t>MC</w:t>
      </w:r>
      <w:r w:rsidRPr="00B10C54">
        <w:rPr>
          <w:rFonts w:ascii="Times New Roman" w:eastAsia="Times New Roman" w:hAnsi="Times New Roman" w:cs="Times New Roman"/>
          <w:lang w:eastAsia="ru-RU"/>
        </w:rPr>
        <w:t xml:space="preserve"> от __  2024г.</w:t>
      </w:r>
    </w:p>
    <w:p w:rsidR="00B10C54" w:rsidRPr="00B10C54" w:rsidRDefault="00B10C54" w:rsidP="00B10C54">
      <w:pPr>
        <w:spacing w:after="0" w:line="240" w:lineRule="auto"/>
        <w:jc w:val="center"/>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ФОРМА</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Заявка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на оказание транспортно-экспедиционных услуг по организации перевозок груза Заказчика балкерным судном от ________ года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по договору транспортной экспедиции на организацию перевозки грузов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в смешанном международном сообщении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___-24-MC от __  2024г.</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val="en-US" w:eastAsia="ru-RU"/>
        </w:rPr>
        <w:t>Break</w:t>
      </w:r>
      <w:r w:rsidRPr="00B10C54">
        <w:rPr>
          <w:rFonts w:ascii="Times New Roman" w:eastAsia="Times New Roman" w:hAnsi="Times New Roman" w:cs="Times New Roman"/>
          <w:b/>
          <w:sz w:val="16"/>
          <w:szCs w:val="16"/>
          <w:lang w:eastAsia="ru-RU"/>
        </w:rPr>
        <w:t>-</w:t>
      </w:r>
      <w:r w:rsidRPr="00B10C54">
        <w:rPr>
          <w:rFonts w:ascii="Times New Roman" w:eastAsia="Times New Roman" w:hAnsi="Times New Roman" w:cs="Times New Roman"/>
          <w:b/>
          <w:sz w:val="16"/>
          <w:szCs w:val="16"/>
          <w:lang w:val="en-US" w:eastAsia="ru-RU"/>
        </w:rPr>
        <w:t>Bulk</w:t>
      </w:r>
      <w:r w:rsidRPr="00B10C54">
        <w:rPr>
          <w:rFonts w:ascii="Times New Roman" w:eastAsia="Times New Roman" w:hAnsi="Times New Roman" w:cs="Times New Roman"/>
          <w:b/>
          <w:sz w:val="16"/>
          <w:szCs w:val="16"/>
          <w:lang w:eastAsia="ru-RU"/>
        </w:rPr>
        <w:t xml:space="preserve"> (Страница 1 из 2)</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tbl>
      <w:tblPr>
        <w:tblW w:w="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7"/>
      </w:tblGrid>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Наименование услуги</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color w:val="000000"/>
                <w:sz w:val="16"/>
                <w:szCs w:val="16"/>
              </w:rPr>
            </w:pPr>
            <w:r w:rsidRPr="00B10C54">
              <w:rPr>
                <w:rFonts w:ascii="Times New Roman" w:eastAsia="Times New Roman" w:hAnsi="Times New Roman" w:cs="Times New Roman"/>
                <w:color w:val="000000"/>
                <w:sz w:val="16"/>
                <w:szCs w:val="16"/>
              </w:rPr>
              <w:t>Транспортно-экспедиционные услуги по организации международной  перевозки</w:t>
            </w: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 xml:space="preserve">Наименование отправителя </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color w:val="000000"/>
                <w:sz w:val="16"/>
                <w:szCs w:val="16"/>
              </w:rPr>
            </w:pPr>
            <w:r w:rsidRPr="00B10C54">
              <w:rPr>
                <w:rFonts w:ascii="Times New Roman" w:eastAsia="Times New Roman" w:hAnsi="Times New Roman" w:cs="Times New Roman"/>
                <w:color w:val="000000"/>
                <w:sz w:val="16"/>
                <w:szCs w:val="16"/>
              </w:rPr>
              <w:t>ООО «Свеза-Лес»</w:t>
            </w: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Грузополучатель</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color w:val="000000"/>
                <w:sz w:val="16"/>
                <w:szCs w:val="16"/>
                <w:lang w:val="en-US"/>
              </w:rPr>
            </w:pP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Условия доставки</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color w:val="000000"/>
                <w:sz w:val="16"/>
                <w:szCs w:val="16"/>
              </w:rPr>
            </w:pPr>
          </w:p>
        </w:tc>
      </w:tr>
      <w:tr w:rsidR="00B10C54" w:rsidRPr="00B10C5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jc w:val="center"/>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6"/>
                <w:szCs w:val="16"/>
              </w:rPr>
              <w:t>Сведения о грузе</w:t>
            </w: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Наименование груза</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highlight w:val="white"/>
              </w:rPr>
            </w:pPr>
            <w:r w:rsidRPr="00B10C54">
              <w:rPr>
                <w:rFonts w:ascii="Times New Roman" w:eastAsia="Arial" w:hAnsi="Times New Roman" w:cs="Times New Roman"/>
                <w:color w:val="000000"/>
                <w:sz w:val="16"/>
                <w:szCs w:val="16"/>
              </w:rPr>
              <w:t>Берёзовая фанера клееная</w:t>
            </w:r>
          </w:p>
        </w:tc>
      </w:tr>
      <w:tr w:rsidR="00B10C54" w:rsidRPr="00B10C54" w:rsidTr="004358B2">
        <w:trPr>
          <w:trHeight w:val="230"/>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Код ТНВЭД</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highlight w:val="white"/>
              </w:rPr>
            </w:pPr>
            <w:r w:rsidRPr="00B10C54">
              <w:rPr>
                <w:rFonts w:ascii="Times New Roman" w:eastAsia="Arial" w:hAnsi="Times New Roman" w:cs="Times New Roman"/>
                <w:color w:val="000000"/>
                <w:sz w:val="16"/>
                <w:szCs w:val="16"/>
              </w:rPr>
              <w:t>4412330000</w:t>
            </w:r>
          </w:p>
        </w:tc>
      </w:tr>
      <w:tr w:rsidR="00B10C54" w:rsidRPr="00B10C54" w:rsidTr="004358B2">
        <w:trPr>
          <w:trHeight w:val="230"/>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Общая масса груза (брутто), тонн</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highlight w:val="white"/>
              </w:rPr>
            </w:pPr>
            <w:r w:rsidRPr="00B10C54">
              <w:rPr>
                <w:rFonts w:ascii="Times New Roman" w:eastAsia="Arial" w:hAnsi="Times New Roman" w:cs="Times New Roman"/>
                <w:sz w:val="16"/>
                <w:szCs w:val="16"/>
              </w:rPr>
              <w:t>кг</w:t>
            </w: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Общий объем груза, м3</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highlight w:val="yellow"/>
              </w:rPr>
            </w:pPr>
            <w:r w:rsidRPr="00B10C54">
              <w:rPr>
                <w:rFonts w:ascii="Times New Roman" w:eastAsia="Arial" w:hAnsi="Times New Roman" w:cs="Times New Roman"/>
                <w:color w:val="000000"/>
                <w:sz w:val="16"/>
                <w:szCs w:val="16"/>
              </w:rPr>
              <w:t xml:space="preserve"> (+упаковка до 20% от объема груза)</w:t>
            </w: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lang w:val="en-US"/>
              </w:rPr>
            </w:pPr>
            <w:r w:rsidRPr="00B10C54">
              <w:rPr>
                <w:rFonts w:ascii="Times New Roman" w:eastAsia="Arial" w:hAnsi="Times New Roman" w:cs="Times New Roman"/>
                <w:color w:val="000000"/>
                <w:sz w:val="16"/>
                <w:szCs w:val="16"/>
              </w:rPr>
              <w:t>Таможенное оформление</w:t>
            </w:r>
          </w:p>
        </w:tc>
        <w:tc>
          <w:tcPr>
            <w:tcW w:w="7797"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color w:val="000000"/>
                <w:sz w:val="16"/>
                <w:szCs w:val="16"/>
              </w:rPr>
            </w:pPr>
          </w:p>
        </w:tc>
      </w:tr>
      <w:tr w:rsidR="00B10C54" w:rsidRPr="00B10C5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Документальное оформление</w:t>
            </w:r>
          </w:p>
        </w:tc>
        <w:tc>
          <w:tcPr>
            <w:tcW w:w="7797"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color w:val="000000"/>
                <w:sz w:val="16"/>
                <w:szCs w:val="16"/>
              </w:rPr>
            </w:pPr>
          </w:p>
        </w:tc>
      </w:tr>
      <w:tr w:rsidR="00B10C54" w:rsidRPr="00B10C5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jc w:val="center"/>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6"/>
                <w:szCs w:val="16"/>
              </w:rPr>
              <w:t>Условия морской перевозки</w:t>
            </w:r>
            <w:bookmarkStart w:id="54" w:name="bookmark=id.gjdgxs"/>
            <w:bookmarkStart w:id="55" w:name="bookmark=id.30j0zll"/>
            <w:bookmarkEnd w:id="54"/>
            <w:bookmarkEnd w:id="55"/>
          </w:p>
        </w:tc>
      </w:tr>
      <w:tr w:rsidR="00B10C54" w:rsidRPr="00B10C5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Порт отправления</w:t>
            </w:r>
          </w:p>
        </w:tc>
        <w:tc>
          <w:tcPr>
            <w:tcW w:w="7797"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color w:val="000000"/>
                <w:sz w:val="16"/>
                <w:szCs w:val="16"/>
                <w:highlight w:val="yellow"/>
              </w:rPr>
            </w:pPr>
          </w:p>
        </w:tc>
      </w:tr>
      <w:tr w:rsidR="00B10C54" w:rsidRPr="00B10C5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Порт назначения</w:t>
            </w:r>
          </w:p>
        </w:tc>
        <w:tc>
          <w:tcPr>
            <w:tcW w:w="7797"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color w:val="000000"/>
                <w:sz w:val="16"/>
                <w:szCs w:val="16"/>
              </w:rPr>
            </w:pPr>
          </w:p>
        </w:tc>
      </w:tr>
      <w:tr w:rsidR="00B10C54" w:rsidRPr="00B10C5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Крайняя дата отправления судна</w:t>
            </w:r>
          </w:p>
        </w:tc>
        <w:tc>
          <w:tcPr>
            <w:tcW w:w="7797"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color w:val="000000"/>
                <w:sz w:val="16"/>
                <w:szCs w:val="16"/>
              </w:rPr>
            </w:pPr>
          </w:p>
        </w:tc>
      </w:tr>
      <w:tr w:rsidR="00B10C54" w:rsidRPr="00B10C54" w:rsidTr="004358B2">
        <w:trPr>
          <w:trHeight w:val="156"/>
        </w:trPr>
        <w:tc>
          <w:tcPr>
            <w:tcW w:w="2552"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Срок доставки</w:t>
            </w:r>
          </w:p>
        </w:tc>
        <w:tc>
          <w:tcPr>
            <w:tcW w:w="7797"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color w:val="000000"/>
                <w:sz w:val="16"/>
                <w:szCs w:val="16"/>
                <w:lang w:val="en-US"/>
              </w:rPr>
            </w:pPr>
          </w:p>
        </w:tc>
      </w:tr>
      <w:tr w:rsidR="00B10C54" w:rsidRPr="00B10C5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Данные по судну</w:t>
            </w:r>
          </w:p>
        </w:tc>
        <w:tc>
          <w:tcPr>
            <w:tcW w:w="7797"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color w:val="000000"/>
                <w:sz w:val="16"/>
                <w:szCs w:val="16"/>
                <w:lang w:val="en-US"/>
              </w:rPr>
            </w:pPr>
          </w:p>
        </w:tc>
      </w:tr>
      <w:tr w:rsidR="00B10C54" w:rsidRPr="00B10C54" w:rsidTr="004358B2">
        <w:trPr>
          <w:trHeight w:val="307"/>
        </w:trPr>
        <w:tc>
          <w:tcPr>
            <w:tcW w:w="2552"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Сталийное время*</w:t>
            </w:r>
          </w:p>
          <w:p w:rsidR="00B10C54" w:rsidRPr="00B10C54" w:rsidRDefault="00B10C54" w:rsidP="00B10C54">
            <w:pPr>
              <w:spacing w:after="0" w:line="312" w:lineRule="auto"/>
              <w:rPr>
                <w:rFonts w:ascii="Times New Roman" w:eastAsia="Arial" w:hAnsi="Times New Roman" w:cs="Times New Roman"/>
                <w:color w:val="000000"/>
                <w:sz w:val="16"/>
                <w:szCs w:val="16"/>
              </w:rPr>
            </w:pPr>
          </w:p>
        </w:tc>
        <w:tc>
          <w:tcPr>
            <w:tcW w:w="7797" w:type="dxa"/>
            <w:tcBorders>
              <w:top w:val="single" w:sz="4" w:space="0" w:color="000000"/>
              <w:left w:val="single" w:sz="4" w:space="0" w:color="000000"/>
              <w:bottom w:val="single" w:sz="4" w:space="0" w:color="000000"/>
              <w:right w:val="single" w:sz="4" w:space="0" w:color="000000"/>
            </w:tcBorders>
            <w:vAlign w:val="center"/>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w:t>
            </w:r>
          </w:p>
        </w:tc>
      </w:tr>
      <w:tr w:rsidR="00B10C54" w:rsidRPr="00B10C5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Включено в стоимость (Сопутствующий сервис)</w:t>
            </w:r>
          </w:p>
        </w:tc>
        <w:tc>
          <w:tcPr>
            <w:tcW w:w="7797"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color w:val="000000"/>
                <w:sz w:val="16"/>
                <w:szCs w:val="16"/>
              </w:rPr>
            </w:pPr>
          </w:p>
        </w:tc>
      </w:tr>
    </w:tbl>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tbl>
      <w:tblPr>
        <w:tblW w:w="0" w:type="auto"/>
        <w:tblLook w:val="04A0" w:firstRow="1" w:lastRow="0" w:firstColumn="1" w:lastColumn="0" w:noHBand="0" w:noVBand="1"/>
      </w:tblPr>
      <w:tblGrid>
        <w:gridCol w:w="4672"/>
        <w:gridCol w:w="4673"/>
      </w:tblGrid>
      <w:tr w:rsidR="00B10C54" w:rsidRPr="00B10C54" w:rsidTr="004358B2">
        <w:tc>
          <w:tcPr>
            <w:tcW w:w="4672" w:type="dxa"/>
            <w:shd w:val="clear" w:color="auto" w:fill="auto"/>
          </w:tcPr>
          <w:p w:rsidR="00B10C54" w:rsidRPr="00B10C54" w:rsidRDefault="00B10C54" w:rsidP="00B10C54">
            <w:pPr>
              <w:spacing w:after="0" w:line="240" w:lineRule="auto"/>
              <w:jc w:val="both"/>
              <w:rPr>
                <w:rFonts w:ascii="Times New Roman" w:eastAsia="Arial" w:hAnsi="Times New Roman" w:cs="Times New Roman"/>
                <w:b/>
                <w:color w:val="000000"/>
                <w:sz w:val="18"/>
                <w:szCs w:val="18"/>
              </w:rPr>
            </w:pPr>
            <w:r w:rsidRPr="00B10C54">
              <w:rPr>
                <w:rFonts w:ascii="Times New Roman" w:eastAsia="Arial" w:hAnsi="Times New Roman" w:cs="Times New Roman"/>
                <w:b/>
                <w:color w:val="000000"/>
                <w:sz w:val="18"/>
                <w:szCs w:val="18"/>
              </w:rPr>
              <w:t xml:space="preserve">ЗАКАЗЧИК </w:t>
            </w:r>
            <w:r w:rsidRPr="00B10C54">
              <w:rPr>
                <w:rFonts w:ascii="Times New Roman" w:eastAsia="Arial" w:hAnsi="Times New Roman" w:cs="Times New Roman"/>
                <w:b/>
                <w:color w:val="000000"/>
                <w:sz w:val="18"/>
                <w:szCs w:val="18"/>
              </w:rPr>
              <w:br/>
              <w:t>ООО «СВЕЗА-ЛЕС»</w:t>
            </w:r>
          </w:p>
          <w:p w:rsidR="00B10C54" w:rsidRPr="00B10C54" w:rsidRDefault="00B10C54" w:rsidP="00B10C54">
            <w:pPr>
              <w:spacing w:after="0" w:line="240" w:lineRule="auto"/>
              <w:jc w:val="both"/>
              <w:rPr>
                <w:rFonts w:ascii="Times New Roman" w:eastAsia="Times New Roman" w:hAnsi="Times New Roman" w:cs="Times New Roman"/>
                <w:color w:val="000000"/>
                <w:sz w:val="18"/>
                <w:szCs w:val="18"/>
              </w:rPr>
            </w:pPr>
            <w:r w:rsidRPr="00B10C54">
              <w:rPr>
                <w:rFonts w:ascii="Times New Roman" w:eastAsia="Arial" w:hAnsi="Times New Roman" w:cs="Times New Roman"/>
                <w:color w:val="000000"/>
                <w:sz w:val="18"/>
                <w:szCs w:val="18"/>
              </w:rPr>
              <w:t>ИНН 7706207296 КПП 997350001</w:t>
            </w:r>
          </w:p>
          <w:p w:rsidR="00B10C54" w:rsidRPr="00B10C54" w:rsidRDefault="00B10C54" w:rsidP="00B10C54">
            <w:pPr>
              <w:spacing w:after="0" w:line="240" w:lineRule="auto"/>
              <w:rPr>
                <w:rFonts w:ascii="Times New Roman" w:eastAsia="Arial" w:hAnsi="Times New Roman" w:cs="Times New Roman"/>
                <w:color w:val="000000"/>
                <w:sz w:val="18"/>
                <w:szCs w:val="18"/>
              </w:rPr>
            </w:pPr>
          </w:p>
          <w:p w:rsidR="00B10C54" w:rsidRPr="00B10C54" w:rsidRDefault="00B10C54" w:rsidP="00B10C54">
            <w:pPr>
              <w:spacing w:after="0" w:line="240" w:lineRule="auto"/>
              <w:rPr>
                <w:rFonts w:ascii="Times New Roman" w:eastAsia="Arial" w:hAnsi="Times New Roman" w:cs="Times New Roman"/>
                <w:color w:val="000000"/>
                <w:sz w:val="18"/>
                <w:szCs w:val="18"/>
              </w:rPr>
            </w:pPr>
          </w:p>
          <w:p w:rsidR="00B10C54" w:rsidRPr="00B10C54" w:rsidRDefault="00B10C54" w:rsidP="00B10C54">
            <w:pPr>
              <w:spacing w:after="0" w:line="240" w:lineRule="auto"/>
              <w:rPr>
                <w:rFonts w:ascii="Times New Roman" w:eastAsia="Arial" w:hAnsi="Times New Roman" w:cs="Times New Roman"/>
                <w:b/>
                <w:color w:val="000000"/>
                <w:sz w:val="18"/>
                <w:szCs w:val="18"/>
              </w:rPr>
            </w:pPr>
          </w:p>
          <w:p w:rsidR="00B10C54" w:rsidRPr="00B10C54" w:rsidRDefault="00B10C54" w:rsidP="00B10C54">
            <w:pPr>
              <w:widowControl w:val="0"/>
              <w:spacing w:after="0" w:line="240" w:lineRule="auto"/>
              <w:rPr>
                <w:rFonts w:ascii="Times New Roman" w:eastAsia="Arial" w:hAnsi="Times New Roman" w:cs="Times New Roman"/>
                <w:color w:val="000000"/>
                <w:sz w:val="18"/>
                <w:szCs w:val="18"/>
              </w:rPr>
            </w:pPr>
            <w:r w:rsidRPr="00B10C54">
              <w:rPr>
                <w:rFonts w:ascii="Times New Roman" w:eastAsia="Arial" w:hAnsi="Times New Roman" w:cs="Times New Roman"/>
                <w:b/>
                <w:color w:val="000000"/>
                <w:sz w:val="18"/>
                <w:szCs w:val="18"/>
              </w:rPr>
              <w:t>_</w:t>
            </w:r>
            <w:r w:rsidRPr="00B10C54">
              <w:rPr>
                <w:rFonts w:ascii="Times New Roman" w:eastAsia="Arial" w:hAnsi="Times New Roman" w:cs="Times New Roman"/>
                <w:b/>
                <w:color w:val="000000"/>
                <w:sz w:val="16"/>
                <w:szCs w:val="16"/>
              </w:rPr>
              <w:t>____________________</w:t>
            </w:r>
            <w:r w:rsidRPr="00B10C54">
              <w:rPr>
                <w:rFonts w:ascii="Times New Roman" w:eastAsia="Arial" w:hAnsi="Times New Roman" w:cs="Times New Roman"/>
                <w:b/>
                <w:color w:val="000000"/>
                <w:sz w:val="18"/>
                <w:szCs w:val="18"/>
              </w:rPr>
              <w:t xml:space="preserve">_____ </w:t>
            </w:r>
            <w:r w:rsidRPr="00B10C54">
              <w:rPr>
                <w:rFonts w:ascii="Times New Roman" w:eastAsia="Arial" w:hAnsi="Times New Roman" w:cs="Times New Roman"/>
                <w:color w:val="000000"/>
                <w:sz w:val="18"/>
                <w:szCs w:val="18"/>
              </w:rPr>
              <w:t>(________)</w:t>
            </w:r>
          </w:p>
        </w:tc>
        <w:tc>
          <w:tcPr>
            <w:tcW w:w="4673" w:type="dxa"/>
            <w:shd w:val="clear" w:color="auto" w:fill="auto"/>
          </w:tcPr>
          <w:p w:rsidR="00B10C54" w:rsidRPr="00B10C54" w:rsidRDefault="00B10C54" w:rsidP="00B10C54">
            <w:pPr>
              <w:widowControl w:val="0"/>
              <w:spacing w:after="0" w:line="240" w:lineRule="auto"/>
              <w:rPr>
                <w:rFonts w:ascii="Times New Roman" w:eastAsia="Arial" w:hAnsi="Times New Roman" w:cs="Times New Roman"/>
                <w:color w:val="000000"/>
                <w:sz w:val="18"/>
                <w:szCs w:val="18"/>
              </w:rPr>
            </w:pPr>
            <w:r w:rsidRPr="00B10C54">
              <w:rPr>
                <w:rFonts w:ascii="Times New Roman" w:eastAsia="Arial" w:hAnsi="Times New Roman" w:cs="Times New Roman"/>
                <w:b/>
                <w:color w:val="000000"/>
                <w:sz w:val="18"/>
                <w:szCs w:val="18"/>
              </w:rPr>
              <w:t xml:space="preserve">ИСПОЛНИТЕЛЬ </w:t>
            </w:r>
            <w:r w:rsidRPr="00B10C54">
              <w:rPr>
                <w:rFonts w:ascii="Times New Roman" w:eastAsia="Arial" w:hAnsi="Times New Roman" w:cs="Times New Roman"/>
                <w:b/>
                <w:color w:val="000000"/>
                <w:sz w:val="18"/>
                <w:szCs w:val="18"/>
              </w:rPr>
              <w:br/>
            </w:r>
          </w:p>
          <w:p w:rsidR="00B10C54" w:rsidRPr="00B10C54" w:rsidRDefault="00B10C54" w:rsidP="00B10C54">
            <w:pPr>
              <w:spacing w:after="0" w:line="240" w:lineRule="auto"/>
              <w:rPr>
                <w:rFonts w:ascii="Times New Roman" w:eastAsia="Arial" w:hAnsi="Times New Roman" w:cs="Times New Roman"/>
                <w:color w:val="000000"/>
                <w:sz w:val="18"/>
                <w:szCs w:val="18"/>
                <w:highlight w:val="yellow"/>
              </w:rPr>
            </w:pPr>
            <w:r w:rsidRPr="00B10C54">
              <w:rPr>
                <w:rFonts w:ascii="Times New Roman" w:eastAsia="Arial" w:hAnsi="Times New Roman" w:cs="Times New Roman"/>
                <w:color w:val="000000"/>
                <w:sz w:val="18"/>
                <w:szCs w:val="18"/>
              </w:rPr>
              <w:br/>
            </w:r>
          </w:p>
          <w:p w:rsidR="00B10C54" w:rsidRPr="00B10C54" w:rsidRDefault="00B10C54" w:rsidP="00B10C54">
            <w:pPr>
              <w:spacing w:after="0" w:line="240" w:lineRule="auto"/>
              <w:rPr>
                <w:rFonts w:ascii="Times New Roman" w:eastAsia="Arial" w:hAnsi="Times New Roman" w:cs="Times New Roman"/>
                <w:b/>
                <w:color w:val="000000"/>
                <w:sz w:val="16"/>
                <w:szCs w:val="16"/>
              </w:rPr>
            </w:pPr>
            <w:r w:rsidRPr="00B10C54">
              <w:rPr>
                <w:rFonts w:ascii="Times New Roman" w:eastAsia="Arial" w:hAnsi="Times New Roman" w:cs="Times New Roman"/>
                <w:color w:val="000000"/>
                <w:sz w:val="18"/>
                <w:szCs w:val="18"/>
                <w:highlight w:val="yellow"/>
              </w:rPr>
              <w:br/>
            </w:r>
          </w:p>
          <w:p w:rsidR="00B10C54" w:rsidRPr="00B10C54" w:rsidRDefault="00B10C54" w:rsidP="00B10C54">
            <w:pPr>
              <w:spacing w:after="0" w:line="240" w:lineRule="auto"/>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6"/>
                <w:szCs w:val="16"/>
              </w:rPr>
              <w:t xml:space="preserve">____________________ </w:t>
            </w:r>
            <w:r w:rsidRPr="00B10C54">
              <w:rPr>
                <w:rFonts w:ascii="Times New Roman" w:eastAsia="Arial" w:hAnsi="Times New Roman" w:cs="Times New Roman"/>
                <w:color w:val="000000"/>
                <w:sz w:val="16"/>
                <w:szCs w:val="16"/>
              </w:rPr>
              <w:t>(_______________)</w:t>
            </w:r>
          </w:p>
          <w:p w:rsidR="00B10C54" w:rsidRPr="00B10C54" w:rsidRDefault="00B10C54" w:rsidP="00B10C54">
            <w:pPr>
              <w:spacing w:after="0" w:line="240" w:lineRule="auto"/>
              <w:jc w:val="both"/>
              <w:rPr>
                <w:rFonts w:ascii="Times New Roman" w:eastAsia="Arial" w:hAnsi="Times New Roman" w:cs="Times New Roman"/>
                <w:b/>
                <w:color w:val="000000"/>
                <w:sz w:val="18"/>
                <w:szCs w:val="18"/>
              </w:rPr>
            </w:pPr>
          </w:p>
        </w:tc>
      </w:tr>
    </w:tbl>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ФОРМА СОГЛАСОВАНА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lastRenderedPageBreak/>
        <w:t>ФОРМА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Заявка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на оказание транспортно-экспедиционных услуг по организации перевозок груза Заказчика балкерным судном от ________ года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по договору транспортной экспедиции на организацию перевозки грузов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в смешанном международном сообщении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___-24-MC от __  2024г.</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val="en-US" w:eastAsia="ru-RU"/>
        </w:rPr>
        <w:t>Break</w:t>
      </w:r>
      <w:r w:rsidRPr="00B10C54">
        <w:rPr>
          <w:rFonts w:ascii="Times New Roman" w:eastAsia="Times New Roman" w:hAnsi="Times New Roman" w:cs="Times New Roman"/>
          <w:b/>
          <w:sz w:val="16"/>
          <w:szCs w:val="16"/>
          <w:lang w:eastAsia="ru-RU"/>
        </w:rPr>
        <w:t>-</w:t>
      </w:r>
      <w:r w:rsidRPr="00B10C54">
        <w:rPr>
          <w:rFonts w:ascii="Times New Roman" w:eastAsia="Times New Roman" w:hAnsi="Times New Roman" w:cs="Times New Roman"/>
          <w:b/>
          <w:sz w:val="16"/>
          <w:szCs w:val="16"/>
          <w:lang w:val="en-US" w:eastAsia="ru-RU"/>
        </w:rPr>
        <w:t>Bulk</w:t>
      </w:r>
      <w:r w:rsidRPr="00B10C54">
        <w:rPr>
          <w:rFonts w:ascii="Times New Roman" w:eastAsia="Times New Roman" w:hAnsi="Times New Roman" w:cs="Times New Roman"/>
          <w:b/>
          <w:sz w:val="16"/>
          <w:szCs w:val="16"/>
          <w:lang w:eastAsia="ru-RU"/>
        </w:rPr>
        <w:t xml:space="preserve"> (Страница 2 из 2)</w:t>
      </w:r>
    </w:p>
    <w:tbl>
      <w:tblPr>
        <w:tblW w:w="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7"/>
      </w:tblGrid>
      <w:tr w:rsidR="00B10C54" w:rsidRPr="00B10C5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jc w:val="center"/>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6"/>
                <w:szCs w:val="16"/>
              </w:rPr>
              <w:t>Тарифы и условия оплаты</w:t>
            </w:r>
          </w:p>
        </w:tc>
      </w:tr>
      <w:tr w:rsidR="00B10C54" w:rsidRPr="00B10C54" w:rsidTr="004358B2">
        <w:trPr>
          <w:trHeight w:val="345"/>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Стоимость услуг (вкл. в стоимость)</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за куб. м (долларов центов), НДС 0 %</w:t>
            </w:r>
          </w:p>
          <w:p w:rsidR="00B10C54" w:rsidRPr="00B10C54" w:rsidRDefault="00B10C54" w:rsidP="00B10C54">
            <w:pPr>
              <w:spacing w:after="0" w:line="256"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Итоговая стоимость услуг рассчитывается исходя из объема   </w:t>
            </w:r>
            <w:r w:rsidRPr="00B10C54">
              <w:rPr>
                <w:rFonts w:ascii="Times New Roman" w:eastAsia="Arial" w:hAnsi="Times New Roman" w:cs="Times New Roman"/>
                <w:color w:val="000000"/>
                <w:sz w:val="16"/>
                <w:szCs w:val="16"/>
              </w:rPr>
              <w:t>.</w:t>
            </w:r>
          </w:p>
        </w:tc>
      </w:tr>
      <w:tr w:rsidR="00B10C54" w:rsidRPr="00B10C54" w:rsidTr="004358B2">
        <w:trPr>
          <w:trHeight w:val="227"/>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Срок оплаты</w:t>
            </w:r>
          </w:p>
        </w:tc>
        <w:tc>
          <w:tcPr>
            <w:tcW w:w="7797"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Times New Roman" w:hAnsi="Times New Roman" w:cs="Times New Roman"/>
                <w:sz w:val="16"/>
                <w:szCs w:val="16"/>
              </w:rPr>
            </w:pPr>
          </w:p>
        </w:tc>
      </w:tr>
      <w:tr w:rsidR="00B10C54" w:rsidRPr="00B10C54" w:rsidTr="004358B2">
        <w:trPr>
          <w:trHeight w:val="511"/>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Прочие условия</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808080"/>
                <w:sz w:val="16"/>
                <w:szCs w:val="16"/>
              </w:rPr>
            </w:pPr>
          </w:p>
        </w:tc>
      </w:tr>
      <w:tr w:rsidR="00B10C54" w:rsidRPr="00B10C54" w:rsidTr="004358B2">
        <w:trPr>
          <w:trHeight w:val="511"/>
        </w:trPr>
        <w:tc>
          <w:tcPr>
            <w:tcW w:w="2552"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Штрафные санкции</w:t>
            </w:r>
          </w:p>
        </w:tc>
        <w:tc>
          <w:tcPr>
            <w:tcW w:w="7797"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numPr>
                <w:ilvl w:val="0"/>
                <w:numId w:val="34"/>
              </w:numPr>
              <w:spacing w:after="0" w:line="312" w:lineRule="auto"/>
              <w:contextualSpacing/>
              <w:jc w:val="both"/>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За нарушение сроков отправки судна из порта отправки -  2,7 USD/м3 в сутки за каждые сутки нарушения срока отправки судна.</w:t>
            </w:r>
          </w:p>
          <w:p w:rsidR="00B10C54" w:rsidRPr="00B10C54" w:rsidRDefault="00B10C54" w:rsidP="00B10C54">
            <w:pPr>
              <w:numPr>
                <w:ilvl w:val="0"/>
                <w:numId w:val="34"/>
              </w:numPr>
              <w:spacing w:after="0" w:line="312" w:lineRule="auto"/>
              <w:contextualSpacing/>
              <w:jc w:val="both"/>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 xml:space="preserve">За нарушение своевременности завоза продукции на терминал экспедитора в размере 2,7 USD/м3 за каждые сутки. </w:t>
            </w:r>
          </w:p>
          <w:p w:rsidR="00B10C54" w:rsidRPr="00B10C54" w:rsidRDefault="00B10C54" w:rsidP="00B10C54">
            <w:pPr>
              <w:spacing w:after="0" w:line="312" w:lineRule="auto"/>
              <w:contextualSpacing/>
              <w:jc w:val="both"/>
              <w:rPr>
                <w:rFonts w:ascii="Times New Roman" w:eastAsia="Arial" w:hAnsi="Times New Roman" w:cs="Times New Roman"/>
                <w:color w:val="000000"/>
                <w:sz w:val="16"/>
                <w:szCs w:val="16"/>
              </w:rPr>
            </w:pPr>
            <w:r w:rsidRPr="00B10C54">
              <w:rPr>
                <w:rFonts w:ascii="Times New Roman" w:eastAsia="Arial" w:hAnsi="Times New Roman" w:cs="Times New Roman"/>
                <w:color w:val="000000"/>
                <w:sz w:val="16"/>
                <w:szCs w:val="16"/>
              </w:rPr>
              <w:t>3.</w:t>
            </w:r>
            <w:r w:rsidRPr="00B10C54">
              <w:rPr>
                <w:rFonts w:ascii="Times New Roman" w:eastAsia="Arial" w:hAnsi="Times New Roman" w:cs="Times New Roman"/>
                <w:color w:val="FF0000"/>
                <w:sz w:val="16"/>
                <w:szCs w:val="16"/>
              </w:rPr>
              <w:t xml:space="preserve"> </w:t>
            </w:r>
            <w:r w:rsidRPr="00B10C54">
              <w:rPr>
                <w:rFonts w:ascii="Times New Roman" w:eastAsia="Arial" w:hAnsi="Times New Roman" w:cs="Times New Roman"/>
                <w:color w:val="000000"/>
                <w:sz w:val="16"/>
                <w:szCs w:val="16"/>
              </w:rPr>
              <w:t>В случае нарушения Исполнителем сроков отправки судна из порта отправления более, чем на ___ календарных дней, заявка может быть признана Заказчиком невыполненной и аннулирована, при этом Заказчик не обязан оплачивать какие-либо штрафные санкции, а также расходы Исполнителя, связанные с выполнением заявки. Исполнитель обязан оплатить Заказчику штраф за невыполнении заявки – 10% от стоимости услуг по заявке в течение ___ дней после получения требования Заказчика.</w:t>
            </w:r>
          </w:p>
        </w:tc>
      </w:tr>
    </w:tbl>
    <w:p w:rsidR="00B10C54" w:rsidRPr="00B10C54" w:rsidRDefault="00B10C54" w:rsidP="00B10C54">
      <w:pPr>
        <w:spacing w:after="0" w:line="240" w:lineRule="auto"/>
        <w:jc w:val="both"/>
        <w:rPr>
          <w:rFonts w:ascii="Times New Roman" w:eastAsia="Arial" w:hAnsi="Times New Roman" w:cs="Times New Roman"/>
          <w:b/>
          <w:color w:val="000000"/>
          <w:sz w:val="18"/>
          <w:szCs w:val="18"/>
          <w:lang w:eastAsia="ru-RU"/>
        </w:rPr>
      </w:pPr>
    </w:p>
    <w:p w:rsidR="00B10C54" w:rsidRPr="00B10C54" w:rsidRDefault="00B10C54" w:rsidP="00B10C54">
      <w:pPr>
        <w:spacing w:after="0" w:line="240" w:lineRule="auto"/>
        <w:rPr>
          <w:rFonts w:ascii="Times New Roman" w:eastAsia="Times New Roman" w:hAnsi="Times New Roman" w:cs="Times New Roman"/>
          <w:b/>
          <w:sz w:val="28"/>
          <w:szCs w:val="24"/>
          <w:u w:val="single"/>
          <w:lang w:eastAsia="ru-RU"/>
        </w:rPr>
      </w:pPr>
      <w:r w:rsidRPr="00B10C54">
        <w:rPr>
          <w:rFonts w:ascii="Times New Roman" w:eastAsia="Times New Roman" w:hAnsi="Times New Roman" w:cs="Times New Roman"/>
          <w:b/>
          <w:sz w:val="28"/>
          <w:szCs w:val="24"/>
          <w:u w:val="single"/>
          <w:lang w:eastAsia="ru-RU"/>
        </w:rPr>
        <w:t>*Не допускаются к отгрузке пачки без согласования с ООО «СВЕЗА-Лес»:</w:t>
      </w:r>
    </w:p>
    <w:p w:rsidR="00B10C54" w:rsidRPr="00B10C54" w:rsidRDefault="00B10C54" w:rsidP="00B10C54">
      <w:pPr>
        <w:spacing w:after="0" w:line="240" w:lineRule="auto"/>
        <w:rPr>
          <w:rFonts w:ascii="Times New Roman" w:eastAsia="Times New Roman" w:hAnsi="Times New Roman" w:cs="Times New Roman"/>
          <w:b/>
          <w:sz w:val="28"/>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gridCol w:w="2323"/>
        <w:gridCol w:w="2323"/>
      </w:tblGrid>
      <w:tr w:rsidR="00B10C54" w:rsidRPr="00B10C54" w:rsidTr="004358B2">
        <w:tc>
          <w:tcPr>
            <w:tcW w:w="0" w:type="auto"/>
            <w:tcBorders>
              <w:top w:val="single" w:sz="4" w:space="0" w:color="auto"/>
              <w:left w:val="single" w:sz="4" w:space="0" w:color="auto"/>
              <w:bottom w:val="single" w:sz="4" w:space="0" w:color="auto"/>
              <w:right w:val="single" w:sz="4" w:space="0" w:color="auto"/>
            </w:tcBorders>
            <w:shd w:val="clear" w:color="auto" w:fill="auto"/>
          </w:tcPr>
          <w:p w:rsidR="00B10C54" w:rsidRPr="00B10C54" w:rsidRDefault="00B10C54" w:rsidP="00B10C54">
            <w:pPr>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bCs/>
                <w:sz w:val="16"/>
                <w:szCs w:val="16"/>
              </w:rPr>
              <w:t>Со смещением обложки</w:t>
            </w:r>
          </w:p>
          <w:p w:rsidR="00B10C54" w:rsidRPr="00B10C54" w:rsidRDefault="00B10C54" w:rsidP="00B10C54">
            <w:pPr>
              <w:spacing w:after="0" w:line="240" w:lineRule="auto"/>
              <w:jc w:val="center"/>
              <w:rPr>
                <w:rFonts w:ascii="Times New Roman" w:eastAsia="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Со сломанной обложкой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 порванной шинкой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 оборванной этикеткой</w:t>
            </w:r>
          </w:p>
        </w:tc>
      </w:tr>
      <w:tr w:rsidR="00B10C54" w:rsidRPr="00B10C54" w:rsidTr="004358B2">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sz w:val="16"/>
                <w:szCs w:val="16"/>
              </w:rPr>
            </w:pPr>
            <w:r w:rsidRPr="00B10C54">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-46355</wp:posOffset>
                  </wp:positionH>
                  <wp:positionV relativeFrom="paragraph">
                    <wp:posOffset>19050</wp:posOffset>
                  </wp:positionV>
                  <wp:extent cx="1460500" cy="902335"/>
                  <wp:effectExtent l="19050" t="19050" r="25400" b="12065"/>
                  <wp:wrapTight wrapText="bothSides">
                    <wp:wrapPolygon edited="0">
                      <wp:start x="-282" y="-456"/>
                      <wp:lineTo x="-282" y="21433"/>
                      <wp:lineTo x="21694" y="21433"/>
                      <wp:lineTo x="21694" y="-456"/>
                      <wp:lineTo x="-282" y="-456"/>
                    </wp:wrapPolygon>
                  </wp:wrapTight>
                  <wp:docPr id="53" name="Рисунок 5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Grp="1" noChangeArrowheads="1"/>
                          </pic:cNvPicPr>
                        </pic:nvPicPr>
                        <pic:blipFill>
                          <a:blip r:embed="rId53">
                            <a:extLst>
                              <a:ext uri="{28A0092B-C50C-407E-A947-70E740481C1C}">
                                <a14:useLocalDpi xmlns:a14="http://schemas.microsoft.com/office/drawing/2010/main" val="0"/>
                              </a:ext>
                            </a:extLst>
                          </a:blip>
                          <a:srcRect l="3394" r="3394"/>
                          <a:stretch>
                            <a:fillRect/>
                          </a:stretch>
                        </pic:blipFill>
                        <pic:spPr bwMode="auto">
                          <a:xfrm>
                            <a:off x="0" y="0"/>
                            <a:ext cx="1460500" cy="902335"/>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sz w:val="16"/>
                <w:szCs w:val="16"/>
              </w:rPr>
            </w:pPr>
            <w:r w:rsidRPr="00B10C54">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-46355</wp:posOffset>
                  </wp:positionH>
                  <wp:positionV relativeFrom="paragraph">
                    <wp:posOffset>20955</wp:posOffset>
                  </wp:positionV>
                  <wp:extent cx="1478280" cy="890270"/>
                  <wp:effectExtent l="19050" t="19050" r="26670" b="24130"/>
                  <wp:wrapTight wrapText="bothSides">
                    <wp:wrapPolygon edited="0">
                      <wp:start x="-278" y="-462"/>
                      <wp:lineTo x="-278" y="21723"/>
                      <wp:lineTo x="21711" y="21723"/>
                      <wp:lineTo x="21711" y="-462"/>
                      <wp:lineTo x="-278" y="-462"/>
                    </wp:wrapPolygon>
                  </wp:wrapTight>
                  <wp:docPr id="52" name="Рисунок 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Grp="1" noChangeAspect="1" noChangeArrowheads="1"/>
                          </pic:cNvPicPr>
                        </pic:nvPicPr>
                        <pic:blipFill>
                          <a:blip r:embed="rId54">
                            <a:extLst>
                              <a:ext uri="{28A0092B-C50C-407E-A947-70E740481C1C}">
                                <a14:useLocalDpi xmlns:a14="http://schemas.microsoft.com/office/drawing/2010/main" val="0"/>
                              </a:ext>
                            </a:extLst>
                          </a:blip>
                          <a:srcRect l="20490" r="20490"/>
                          <a:stretch>
                            <a:fillRect/>
                          </a:stretch>
                        </pic:blipFill>
                        <pic:spPr bwMode="auto">
                          <a:xfrm>
                            <a:off x="0" y="0"/>
                            <a:ext cx="1478280" cy="890270"/>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sz w:val="16"/>
                <w:szCs w:val="16"/>
              </w:rPr>
            </w:pPr>
            <w:r w:rsidRPr="00B10C54">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-65405</wp:posOffset>
                  </wp:positionH>
                  <wp:positionV relativeFrom="paragraph">
                    <wp:posOffset>0</wp:posOffset>
                  </wp:positionV>
                  <wp:extent cx="1519555" cy="958215"/>
                  <wp:effectExtent l="0" t="0" r="4445" b="0"/>
                  <wp:wrapTight wrapText="bothSides">
                    <wp:wrapPolygon edited="0">
                      <wp:start x="0" y="0"/>
                      <wp:lineTo x="0" y="21042"/>
                      <wp:lineTo x="21392" y="21042"/>
                      <wp:lineTo x="21392"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9555" cy="95821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sz w:val="16"/>
                <w:szCs w:val="16"/>
              </w:rPr>
            </w:pPr>
            <w:r w:rsidRPr="00B10C54">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-46355</wp:posOffset>
                  </wp:positionH>
                  <wp:positionV relativeFrom="paragraph">
                    <wp:posOffset>19050</wp:posOffset>
                  </wp:positionV>
                  <wp:extent cx="1493520" cy="890270"/>
                  <wp:effectExtent l="19050" t="19050" r="11430" b="24130"/>
                  <wp:wrapTight wrapText="bothSides">
                    <wp:wrapPolygon edited="0">
                      <wp:start x="-276" y="-462"/>
                      <wp:lineTo x="-276" y="21723"/>
                      <wp:lineTo x="21490" y="21723"/>
                      <wp:lineTo x="21490" y="-462"/>
                      <wp:lineTo x="-276" y="-462"/>
                    </wp:wrapPolygon>
                  </wp:wrapTight>
                  <wp:docPr id="50" name="Рисунок 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Grp="1" noChangeAspect="1" noChangeArrowheads="1"/>
                          </pic:cNvPicPr>
                        </pic:nvPicPr>
                        <pic:blipFill>
                          <a:blip r:embed="rId56">
                            <a:extLst>
                              <a:ext uri="{28A0092B-C50C-407E-A947-70E740481C1C}">
                                <a14:useLocalDpi xmlns:a14="http://schemas.microsoft.com/office/drawing/2010/main" val="0"/>
                              </a:ext>
                            </a:extLst>
                          </a:blip>
                          <a:srcRect t="3134" b="3134"/>
                          <a:stretch>
                            <a:fillRect/>
                          </a:stretch>
                        </pic:blipFill>
                        <pic:spPr bwMode="auto">
                          <a:xfrm>
                            <a:off x="0" y="0"/>
                            <a:ext cx="1493520" cy="89027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B10C54" w:rsidRPr="00B10C54" w:rsidTr="004358B2">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 поврежденной ГП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 подмочкой ГП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0C54" w:rsidRPr="00B10C54" w:rsidRDefault="00B10C54" w:rsidP="00B10C54">
            <w:pPr>
              <w:tabs>
                <w:tab w:val="left" w:pos="468"/>
              </w:tabs>
              <w:spacing w:after="0" w:line="240" w:lineRule="auto"/>
              <w:contextualSpacing/>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 пачками установленными</w:t>
            </w:r>
          </w:p>
          <w:p w:rsidR="00B10C54" w:rsidRPr="00B10C54" w:rsidRDefault="00B10C54" w:rsidP="00B10C54">
            <w:pPr>
              <w:tabs>
                <w:tab w:val="left" w:pos="468"/>
              </w:tabs>
              <w:spacing w:after="0" w:line="240" w:lineRule="auto"/>
              <w:contextualSpacing/>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на ребро по узкому краю</w:t>
            </w:r>
          </w:p>
          <w:p w:rsidR="00B10C54" w:rsidRPr="00B10C54" w:rsidRDefault="00B10C54" w:rsidP="00B10C54">
            <w:pPr>
              <w:spacing w:after="0" w:line="240" w:lineRule="auto"/>
              <w:jc w:val="center"/>
              <w:rPr>
                <w:rFonts w:ascii="Times New Roman" w:eastAsia="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0C54" w:rsidRPr="00B10C54" w:rsidRDefault="00B10C54" w:rsidP="00B10C54">
            <w:pPr>
              <w:tabs>
                <w:tab w:val="left" w:pos="486"/>
              </w:tabs>
              <w:spacing w:after="0" w:line="240" w:lineRule="auto"/>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С брускам под пачками реже,</w:t>
            </w:r>
          </w:p>
          <w:p w:rsidR="00B10C54" w:rsidRPr="00B10C54" w:rsidRDefault="00B10C54" w:rsidP="00B10C54">
            <w:pPr>
              <w:tabs>
                <w:tab w:val="left" w:pos="486"/>
              </w:tabs>
              <w:spacing w:after="0" w:line="240" w:lineRule="auto"/>
              <w:contextualSpacing/>
              <w:jc w:val="center"/>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чем через каждые 2 пачки</w:t>
            </w:r>
          </w:p>
          <w:p w:rsidR="00B10C54" w:rsidRPr="00B10C54" w:rsidRDefault="00B10C54" w:rsidP="00B10C54">
            <w:pPr>
              <w:tabs>
                <w:tab w:val="left" w:pos="468"/>
              </w:tabs>
              <w:spacing w:after="0" w:line="240" w:lineRule="auto"/>
              <w:contextualSpacing/>
              <w:jc w:val="center"/>
              <w:rPr>
                <w:rFonts w:ascii="Times New Roman" w:eastAsia="Times New Roman" w:hAnsi="Times New Roman" w:cs="Times New Roman"/>
                <w:sz w:val="16"/>
                <w:szCs w:val="16"/>
              </w:rPr>
            </w:pPr>
          </w:p>
        </w:tc>
      </w:tr>
      <w:tr w:rsidR="00B10C54" w:rsidRPr="00B10C54" w:rsidTr="004358B2">
        <w:trPr>
          <w:trHeight w:val="15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noProof/>
                <w:sz w:val="24"/>
                <w:szCs w:val="24"/>
              </w:rPr>
            </w:pPr>
            <w:r w:rsidRPr="00B10C54">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-46355</wp:posOffset>
                  </wp:positionH>
                  <wp:positionV relativeFrom="paragraph">
                    <wp:posOffset>19050</wp:posOffset>
                  </wp:positionV>
                  <wp:extent cx="1496695" cy="937895"/>
                  <wp:effectExtent l="19050" t="19050" r="27305" b="14605"/>
                  <wp:wrapTight wrapText="bothSides">
                    <wp:wrapPolygon edited="0">
                      <wp:start x="-275" y="-439"/>
                      <wp:lineTo x="-275" y="21498"/>
                      <wp:lineTo x="21719" y="21498"/>
                      <wp:lineTo x="21719" y="-439"/>
                      <wp:lineTo x="-275" y="-439"/>
                    </wp:wrapPolygon>
                  </wp:wrapTight>
                  <wp:docPr id="49" name="Рисунок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Grp="1" noChangeAspect="1" noChangeArrowheads="1"/>
                          </pic:cNvPicPr>
                        </pic:nvPicPr>
                        <pic:blipFill>
                          <a:blip r:embed="rId57">
                            <a:extLst>
                              <a:ext uri="{28A0092B-C50C-407E-A947-70E740481C1C}">
                                <a14:useLocalDpi xmlns:a14="http://schemas.microsoft.com/office/drawing/2010/main" val="0"/>
                              </a:ext>
                            </a:extLst>
                          </a:blip>
                          <a:srcRect t="3648" b="3648"/>
                          <a:stretch>
                            <a:fillRect/>
                          </a:stretch>
                        </pic:blipFill>
                        <pic:spPr bwMode="auto">
                          <a:xfrm>
                            <a:off x="0" y="0"/>
                            <a:ext cx="1496695" cy="937895"/>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b/>
                <w:noProof/>
                <w:sz w:val="24"/>
                <w:szCs w:val="24"/>
              </w:rPr>
            </w:pPr>
            <w:r w:rsidRPr="00B10C54">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-46355</wp:posOffset>
                  </wp:positionH>
                  <wp:positionV relativeFrom="paragraph">
                    <wp:posOffset>19050</wp:posOffset>
                  </wp:positionV>
                  <wp:extent cx="1496695" cy="941070"/>
                  <wp:effectExtent l="19050" t="19050" r="27305" b="11430"/>
                  <wp:wrapTight wrapText="bothSides">
                    <wp:wrapPolygon edited="0">
                      <wp:start x="-275" y="-437"/>
                      <wp:lineTo x="-275" y="21425"/>
                      <wp:lineTo x="21719" y="21425"/>
                      <wp:lineTo x="21719" y="-437"/>
                      <wp:lineTo x="-275" y="-437"/>
                    </wp:wrapPolygon>
                  </wp:wrapTight>
                  <wp:docPr id="48" name="Рисунок 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Grp="1" noChangeAspect="1" noChangeArrowheads="1"/>
                          </pic:cNvPicPr>
                        </pic:nvPicPr>
                        <pic:blipFill>
                          <a:blip r:embed="rId58">
                            <a:extLst>
                              <a:ext uri="{28A0092B-C50C-407E-A947-70E740481C1C}">
                                <a14:useLocalDpi xmlns:a14="http://schemas.microsoft.com/office/drawing/2010/main" val="0"/>
                              </a:ext>
                            </a:extLst>
                          </a:blip>
                          <a:srcRect t="5099" b="5099"/>
                          <a:stretch>
                            <a:fillRect/>
                          </a:stretch>
                        </pic:blipFill>
                        <pic:spPr bwMode="auto">
                          <a:xfrm>
                            <a:off x="0" y="0"/>
                            <a:ext cx="1496695" cy="941070"/>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b/>
                <w:bCs/>
                <w:noProof/>
                <w:sz w:val="24"/>
                <w:szCs w:val="24"/>
              </w:rPr>
            </w:pPr>
            <w:r w:rsidRPr="00B10C54">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-65405</wp:posOffset>
                  </wp:positionH>
                  <wp:positionV relativeFrom="paragraph">
                    <wp:posOffset>1270</wp:posOffset>
                  </wp:positionV>
                  <wp:extent cx="1523365" cy="952500"/>
                  <wp:effectExtent l="0" t="0" r="635" b="0"/>
                  <wp:wrapTight wrapText="bothSides">
                    <wp:wrapPolygon edited="0">
                      <wp:start x="0" y="0"/>
                      <wp:lineTo x="0" y="21168"/>
                      <wp:lineTo x="21339" y="21168"/>
                      <wp:lineTo x="21339"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3365" cy="952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0C54" w:rsidRPr="00B10C54" w:rsidRDefault="00B10C54" w:rsidP="00B10C54">
            <w:pPr>
              <w:spacing w:after="0" w:line="240" w:lineRule="auto"/>
              <w:rPr>
                <w:rFonts w:ascii="Times New Roman" w:eastAsia="Times New Roman" w:hAnsi="Times New Roman" w:cs="Times New Roman"/>
                <w:b/>
                <w:bCs/>
                <w:noProof/>
                <w:sz w:val="24"/>
                <w:szCs w:val="24"/>
              </w:rPr>
            </w:pPr>
            <w:r w:rsidRPr="00B10C54">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1270</wp:posOffset>
                  </wp:positionV>
                  <wp:extent cx="1497965" cy="990600"/>
                  <wp:effectExtent l="0" t="0" r="6985" b="0"/>
                  <wp:wrapTight wrapText="bothSides">
                    <wp:wrapPolygon edited="0">
                      <wp:start x="0" y="0"/>
                      <wp:lineTo x="0" y="21185"/>
                      <wp:lineTo x="21426" y="21185"/>
                      <wp:lineTo x="21426"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7965" cy="99060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10C54" w:rsidRPr="00B10C54" w:rsidRDefault="00B10C54" w:rsidP="00B10C54">
      <w:pPr>
        <w:spacing w:after="0" w:line="240" w:lineRule="auto"/>
        <w:jc w:val="both"/>
        <w:rPr>
          <w:rFonts w:ascii="Times New Roman" w:eastAsia="Arial" w:hAnsi="Times New Roman" w:cs="Times New Roman"/>
          <w:b/>
          <w:color w:val="000000"/>
          <w:sz w:val="18"/>
          <w:szCs w:val="18"/>
          <w:lang w:eastAsia="ru-RU"/>
        </w:rPr>
      </w:pPr>
    </w:p>
    <w:p w:rsidR="00B10C54" w:rsidRPr="00B10C54" w:rsidRDefault="00B10C54" w:rsidP="00B10C54">
      <w:pPr>
        <w:spacing w:after="0" w:line="240" w:lineRule="auto"/>
        <w:jc w:val="both"/>
        <w:rPr>
          <w:rFonts w:ascii="Times New Roman" w:eastAsia="Arial" w:hAnsi="Times New Roman" w:cs="Times New Roman"/>
          <w:b/>
          <w:color w:val="000000"/>
          <w:sz w:val="18"/>
          <w:szCs w:val="18"/>
          <w:lang w:eastAsia="ru-RU"/>
        </w:rPr>
      </w:pPr>
    </w:p>
    <w:tbl>
      <w:tblPr>
        <w:tblW w:w="0" w:type="auto"/>
        <w:tblLook w:val="04A0" w:firstRow="1" w:lastRow="0" w:firstColumn="1" w:lastColumn="0" w:noHBand="0" w:noVBand="1"/>
      </w:tblPr>
      <w:tblGrid>
        <w:gridCol w:w="4672"/>
        <w:gridCol w:w="4673"/>
      </w:tblGrid>
      <w:tr w:rsidR="00B10C54" w:rsidRPr="00B10C54" w:rsidTr="004358B2">
        <w:tc>
          <w:tcPr>
            <w:tcW w:w="4672" w:type="dxa"/>
            <w:shd w:val="clear" w:color="auto" w:fill="auto"/>
          </w:tcPr>
          <w:p w:rsidR="00B10C54" w:rsidRPr="00B10C54" w:rsidRDefault="00B10C54" w:rsidP="00B10C54">
            <w:pPr>
              <w:spacing w:after="0" w:line="240" w:lineRule="auto"/>
              <w:jc w:val="both"/>
              <w:rPr>
                <w:rFonts w:ascii="Times New Roman" w:eastAsia="Arial" w:hAnsi="Times New Roman" w:cs="Times New Roman"/>
                <w:b/>
                <w:color w:val="000000"/>
                <w:sz w:val="18"/>
                <w:szCs w:val="18"/>
              </w:rPr>
            </w:pPr>
            <w:r w:rsidRPr="00B10C54">
              <w:rPr>
                <w:rFonts w:ascii="Times New Roman" w:eastAsia="Arial" w:hAnsi="Times New Roman" w:cs="Times New Roman"/>
                <w:b/>
                <w:color w:val="000000"/>
                <w:sz w:val="18"/>
                <w:szCs w:val="18"/>
              </w:rPr>
              <w:t xml:space="preserve">ЗАКАЗЧИК </w:t>
            </w:r>
            <w:r w:rsidRPr="00B10C54">
              <w:rPr>
                <w:rFonts w:ascii="Times New Roman" w:eastAsia="Arial" w:hAnsi="Times New Roman" w:cs="Times New Roman"/>
                <w:b/>
                <w:color w:val="000000"/>
                <w:sz w:val="18"/>
                <w:szCs w:val="18"/>
              </w:rPr>
              <w:br/>
              <w:t>ООО «СВЕЗА-ЛЕС»</w:t>
            </w:r>
          </w:p>
          <w:p w:rsidR="00B10C54" w:rsidRPr="00B10C54" w:rsidRDefault="00B10C54" w:rsidP="00B10C54">
            <w:pPr>
              <w:spacing w:after="0" w:line="240" w:lineRule="auto"/>
              <w:jc w:val="both"/>
              <w:rPr>
                <w:rFonts w:ascii="Times New Roman" w:eastAsia="Times New Roman" w:hAnsi="Times New Roman" w:cs="Times New Roman"/>
                <w:color w:val="000000"/>
                <w:sz w:val="18"/>
                <w:szCs w:val="18"/>
              </w:rPr>
            </w:pPr>
            <w:r w:rsidRPr="00B10C54">
              <w:rPr>
                <w:rFonts w:ascii="Times New Roman" w:eastAsia="Arial" w:hAnsi="Times New Roman" w:cs="Times New Roman"/>
                <w:color w:val="000000"/>
                <w:sz w:val="18"/>
                <w:szCs w:val="18"/>
              </w:rPr>
              <w:t>ИНН 7706207296 КПП 997350001</w:t>
            </w:r>
          </w:p>
          <w:p w:rsidR="00B10C54" w:rsidRPr="00B10C54" w:rsidRDefault="00B10C54" w:rsidP="00B10C54">
            <w:pPr>
              <w:spacing w:after="0" w:line="240" w:lineRule="auto"/>
              <w:rPr>
                <w:rFonts w:ascii="Times New Roman" w:eastAsia="Arial" w:hAnsi="Times New Roman" w:cs="Times New Roman"/>
                <w:b/>
                <w:color w:val="000000"/>
                <w:sz w:val="18"/>
                <w:szCs w:val="18"/>
              </w:rPr>
            </w:pPr>
          </w:p>
          <w:p w:rsidR="00B10C54" w:rsidRPr="00B10C54" w:rsidRDefault="00B10C54" w:rsidP="00B10C54">
            <w:pPr>
              <w:widowControl w:val="0"/>
              <w:spacing w:after="0" w:line="240" w:lineRule="auto"/>
              <w:rPr>
                <w:rFonts w:ascii="Times New Roman" w:eastAsia="Arial" w:hAnsi="Times New Roman" w:cs="Times New Roman"/>
                <w:color w:val="000000"/>
                <w:sz w:val="18"/>
                <w:szCs w:val="18"/>
              </w:rPr>
            </w:pPr>
            <w:r w:rsidRPr="00B10C54">
              <w:rPr>
                <w:rFonts w:ascii="Times New Roman" w:eastAsia="Arial" w:hAnsi="Times New Roman" w:cs="Times New Roman"/>
                <w:b/>
                <w:color w:val="000000"/>
                <w:sz w:val="18"/>
                <w:szCs w:val="18"/>
              </w:rPr>
              <w:t>_</w:t>
            </w:r>
            <w:r w:rsidRPr="00B10C54">
              <w:rPr>
                <w:rFonts w:ascii="Times New Roman" w:eastAsia="Arial" w:hAnsi="Times New Roman" w:cs="Times New Roman"/>
                <w:b/>
                <w:color w:val="000000"/>
                <w:sz w:val="16"/>
                <w:szCs w:val="16"/>
              </w:rPr>
              <w:t>____________________</w:t>
            </w:r>
            <w:r w:rsidRPr="00B10C54">
              <w:rPr>
                <w:rFonts w:ascii="Times New Roman" w:eastAsia="Arial" w:hAnsi="Times New Roman" w:cs="Times New Roman"/>
                <w:b/>
                <w:color w:val="000000"/>
                <w:sz w:val="18"/>
                <w:szCs w:val="18"/>
              </w:rPr>
              <w:t xml:space="preserve">_____ </w:t>
            </w:r>
            <w:r w:rsidRPr="00B10C54">
              <w:rPr>
                <w:rFonts w:ascii="Times New Roman" w:eastAsia="Arial" w:hAnsi="Times New Roman" w:cs="Times New Roman"/>
                <w:color w:val="000000"/>
                <w:sz w:val="18"/>
                <w:szCs w:val="18"/>
              </w:rPr>
              <w:t>(________)</w:t>
            </w:r>
          </w:p>
        </w:tc>
        <w:tc>
          <w:tcPr>
            <w:tcW w:w="4673" w:type="dxa"/>
            <w:shd w:val="clear" w:color="auto" w:fill="auto"/>
          </w:tcPr>
          <w:p w:rsidR="00B10C54" w:rsidRPr="00B10C54" w:rsidRDefault="00B10C54" w:rsidP="00B10C54">
            <w:pPr>
              <w:widowControl w:val="0"/>
              <w:spacing w:after="0" w:line="240" w:lineRule="auto"/>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8"/>
                <w:szCs w:val="18"/>
              </w:rPr>
              <w:t xml:space="preserve">ИСПОЛНИТЕЛЬ </w:t>
            </w:r>
            <w:r w:rsidRPr="00B10C54">
              <w:rPr>
                <w:rFonts w:ascii="Times New Roman" w:eastAsia="Arial" w:hAnsi="Times New Roman" w:cs="Times New Roman"/>
                <w:b/>
                <w:color w:val="000000"/>
                <w:sz w:val="18"/>
                <w:szCs w:val="18"/>
              </w:rPr>
              <w:br/>
            </w:r>
            <w:r w:rsidRPr="00B10C54">
              <w:rPr>
                <w:rFonts w:ascii="Times New Roman" w:eastAsia="Arial" w:hAnsi="Times New Roman" w:cs="Times New Roman"/>
                <w:color w:val="000000"/>
                <w:sz w:val="18"/>
                <w:szCs w:val="18"/>
                <w:highlight w:val="yellow"/>
              </w:rPr>
              <w:br/>
            </w:r>
          </w:p>
          <w:p w:rsidR="00B10C54" w:rsidRPr="00B10C54" w:rsidRDefault="00B10C54" w:rsidP="00B10C54">
            <w:pPr>
              <w:spacing w:after="0" w:line="240" w:lineRule="auto"/>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6"/>
                <w:szCs w:val="16"/>
              </w:rPr>
              <w:t xml:space="preserve">____________________ </w:t>
            </w:r>
            <w:r w:rsidRPr="00B10C54">
              <w:rPr>
                <w:rFonts w:ascii="Times New Roman" w:eastAsia="Arial" w:hAnsi="Times New Roman" w:cs="Times New Roman"/>
                <w:color w:val="000000"/>
                <w:sz w:val="16"/>
                <w:szCs w:val="16"/>
              </w:rPr>
              <w:t>(_______________)</w:t>
            </w:r>
          </w:p>
          <w:p w:rsidR="00B10C54" w:rsidRPr="00B10C54" w:rsidRDefault="00B10C54" w:rsidP="00B10C54">
            <w:pPr>
              <w:spacing w:after="0" w:line="240" w:lineRule="auto"/>
              <w:jc w:val="both"/>
              <w:rPr>
                <w:rFonts w:ascii="Times New Roman" w:eastAsia="Arial" w:hAnsi="Times New Roman" w:cs="Times New Roman"/>
                <w:b/>
                <w:color w:val="000000"/>
                <w:sz w:val="18"/>
                <w:szCs w:val="18"/>
              </w:rPr>
            </w:pPr>
          </w:p>
        </w:tc>
      </w:tr>
    </w:tbl>
    <w:p w:rsidR="00B10C54" w:rsidRPr="00B10C54" w:rsidRDefault="00B10C54" w:rsidP="00B10C54">
      <w:pPr>
        <w:spacing w:after="0" w:line="240" w:lineRule="auto"/>
        <w:rPr>
          <w:rFonts w:ascii="Times New Roman" w:eastAsia="Times New Roman" w:hAnsi="Times New Roman" w:cs="Times New Roman"/>
          <w:sz w:val="24"/>
          <w:szCs w:val="24"/>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ФОРМА СОГЛАСОВНА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keepNext/>
        <w:keepLines/>
        <w:spacing w:before="40" w:after="0" w:line="240" w:lineRule="auto"/>
        <w:ind w:left="-567" w:firstLine="425"/>
        <w:jc w:val="right"/>
        <w:outlineLvl w:val="1"/>
        <w:rPr>
          <w:rFonts w:ascii="Times New Roman" w:eastAsia="Times New Roman" w:hAnsi="Times New Roman" w:cs="Times New Roman"/>
          <w:lang w:eastAsia="ru-RU"/>
        </w:rPr>
      </w:pPr>
      <w:r w:rsidRPr="00B10C54">
        <w:rPr>
          <w:rFonts w:ascii="Times New Roman" w:eastAsia="Times New Roman" w:hAnsi="Times New Roman" w:cs="Times New Roman"/>
          <w:lang w:eastAsia="ru-RU"/>
        </w:rPr>
        <w:lastRenderedPageBreak/>
        <w:t>Приложение № 8</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к договору транспортной экспедиции</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 xml:space="preserve">на организацию перевозки грузов </w:t>
      </w:r>
    </w:p>
    <w:p w:rsidR="00B10C54" w:rsidRPr="00B10C54" w:rsidRDefault="00B10C54" w:rsidP="00B10C5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B10C54">
        <w:rPr>
          <w:rFonts w:ascii="Times New Roman" w:eastAsia="Times New Roman" w:hAnsi="Times New Roman" w:cs="Times New Roman"/>
          <w:bCs/>
          <w:lang w:eastAsia="ru-RU"/>
        </w:rPr>
        <w:t>в смешанном международном сообщении</w:t>
      </w:r>
    </w:p>
    <w:p w:rsidR="00B10C54" w:rsidRPr="00B10C54" w:rsidRDefault="00B10C54" w:rsidP="00B10C5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B10C54">
        <w:rPr>
          <w:rFonts w:ascii="Times New Roman" w:eastAsia="Times New Roman" w:hAnsi="Times New Roman" w:cs="Times New Roman"/>
          <w:sz w:val="21"/>
          <w:szCs w:val="21"/>
          <w:lang w:eastAsia="ru-RU"/>
        </w:rPr>
        <w:t>№ ___-24-MC от __  2024г.</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lang w:eastAsia="ru-RU"/>
        </w:rPr>
      </w:pPr>
      <w:r w:rsidRPr="00B10C54">
        <w:rPr>
          <w:rFonts w:ascii="Times New Roman" w:eastAsia="Times New Roman" w:hAnsi="Times New Roman" w:cs="Times New Roman"/>
          <w:lang w:eastAsia="ru-RU"/>
        </w:rPr>
        <w:t>ФОРМА</w:t>
      </w:r>
    </w:p>
    <w:p w:rsidR="00B10C54" w:rsidRPr="00B10C54" w:rsidRDefault="00B10C54" w:rsidP="00B10C54">
      <w:pPr>
        <w:tabs>
          <w:tab w:val="left" w:pos="3180"/>
        </w:tabs>
        <w:spacing w:after="0" w:line="240" w:lineRule="auto"/>
        <w:ind w:left="-567" w:firstLine="567"/>
        <w:contextualSpacing/>
        <w:jc w:val="center"/>
        <w:rPr>
          <w:rFonts w:ascii="Calibri" w:eastAsia="Times New Roman" w:hAnsi="Calibri" w:cs="Calibri"/>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Calibri" w:eastAsia="Times New Roman" w:hAnsi="Calibri" w:cs="Calibri"/>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Заявка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на оказание транспортно-экспедиционных услуг по организации перевозок груза Заказчика контейнерным поездом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от ________ года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по договору транспортной экспедиции на организацию перевозки грузов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xml:space="preserve">в смешанном международном сообщении </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 ___-24-MC от __  2024г.</w:t>
      </w:r>
    </w:p>
    <w:tbl>
      <w:tblPr>
        <w:tblW w:w="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7938"/>
      </w:tblGrid>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Наименование услуги</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Транспортно-экспедиционные услуги по организации международной  перевозки</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Наименование отправителя </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sz w:val="16"/>
                <w:szCs w:val="16"/>
              </w:rPr>
            </w:pPr>
            <w:r w:rsidRPr="00B10C54">
              <w:rPr>
                <w:rFonts w:ascii="Times New Roman" w:eastAsia="Times New Roman" w:hAnsi="Times New Roman" w:cs="Times New Roman"/>
                <w:sz w:val="16"/>
                <w:szCs w:val="16"/>
              </w:rPr>
              <w:t>ООО «Свеза-Лес»</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Грузополучатель</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Times New Roman" w:hAnsi="Times New Roman" w:cs="Times New Roman"/>
                <w:sz w:val="16"/>
                <w:szCs w:val="16"/>
                <w:lang w:val="en-US"/>
              </w:rPr>
            </w:pP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Условия доставки</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Times New Roman" w:hAnsi="Times New Roman" w:cs="Times New Roman"/>
                <w:sz w:val="16"/>
                <w:szCs w:val="16"/>
              </w:rPr>
            </w:pPr>
          </w:p>
          <w:p w:rsidR="00B10C54" w:rsidRPr="00B10C54" w:rsidRDefault="00B10C54" w:rsidP="00B10C54">
            <w:pPr>
              <w:spacing w:after="0" w:line="312" w:lineRule="auto"/>
              <w:rPr>
                <w:rFonts w:ascii="Times New Roman" w:eastAsia="Times New Roman" w:hAnsi="Times New Roman" w:cs="Times New Roman"/>
                <w:sz w:val="16"/>
                <w:szCs w:val="16"/>
              </w:rPr>
            </w:pPr>
          </w:p>
        </w:tc>
      </w:tr>
      <w:tr w:rsidR="00B10C54" w:rsidRPr="00B10C5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jc w:val="center"/>
              <w:rPr>
                <w:rFonts w:ascii="Times New Roman" w:eastAsia="Arial" w:hAnsi="Times New Roman" w:cs="Times New Roman"/>
                <w:b/>
                <w:sz w:val="16"/>
                <w:szCs w:val="16"/>
              </w:rPr>
            </w:pPr>
            <w:r w:rsidRPr="00B10C54">
              <w:rPr>
                <w:rFonts w:ascii="Times New Roman" w:eastAsia="Arial" w:hAnsi="Times New Roman" w:cs="Times New Roman"/>
                <w:b/>
                <w:sz w:val="16"/>
                <w:szCs w:val="16"/>
              </w:rPr>
              <w:t>Сведения о грузе</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Наименование груза</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highlight w:val="white"/>
              </w:rPr>
            </w:pPr>
            <w:r w:rsidRPr="00B10C54">
              <w:rPr>
                <w:rFonts w:ascii="Times New Roman" w:eastAsia="Arial" w:hAnsi="Times New Roman" w:cs="Times New Roman"/>
                <w:sz w:val="16"/>
                <w:szCs w:val="16"/>
              </w:rPr>
              <w:t>Берёзовая фанера клееная</w:t>
            </w:r>
          </w:p>
        </w:tc>
      </w:tr>
      <w:tr w:rsidR="00B10C54" w:rsidRPr="00B10C54" w:rsidTr="004358B2">
        <w:trPr>
          <w:trHeight w:val="230"/>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Код ТНВЭД</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highlight w:val="white"/>
              </w:rPr>
            </w:pPr>
            <w:r w:rsidRPr="00B10C54">
              <w:rPr>
                <w:rFonts w:ascii="Times New Roman" w:eastAsia="Arial" w:hAnsi="Times New Roman" w:cs="Times New Roman"/>
                <w:sz w:val="16"/>
                <w:szCs w:val="16"/>
              </w:rPr>
              <w:t>4412330000</w:t>
            </w:r>
          </w:p>
        </w:tc>
      </w:tr>
      <w:tr w:rsidR="00B10C54" w:rsidRPr="00B10C54" w:rsidTr="004358B2">
        <w:trPr>
          <w:trHeight w:val="230"/>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Общая масса груза (брутто), тонн</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highlight w:val="white"/>
              </w:rPr>
            </w:pPr>
            <w:r w:rsidRPr="00B10C54">
              <w:rPr>
                <w:rFonts w:ascii="Times New Roman" w:eastAsia="Arial" w:hAnsi="Times New Roman" w:cs="Times New Roman"/>
                <w:sz w:val="16"/>
                <w:szCs w:val="16"/>
                <w:highlight w:val="white"/>
              </w:rPr>
              <w:t>-</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Общий объем груза, м3</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sz w:val="16"/>
                <w:szCs w:val="16"/>
                <w:highlight w:val="yellow"/>
              </w:rPr>
            </w:pP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lang w:val="en-US"/>
              </w:rPr>
            </w:pPr>
            <w:r w:rsidRPr="00B10C54">
              <w:rPr>
                <w:rFonts w:ascii="Times New Roman" w:eastAsia="Arial" w:hAnsi="Times New Roman" w:cs="Times New Roman"/>
                <w:sz w:val="16"/>
                <w:szCs w:val="16"/>
              </w:rPr>
              <w:t>Таможенное оформление</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b/>
                <w:sz w:val="16"/>
                <w:szCs w:val="16"/>
              </w:rPr>
              <w:t>-</w:t>
            </w:r>
            <w:r w:rsidRPr="00B10C54">
              <w:rPr>
                <w:rFonts w:ascii="Times New Roman" w:eastAsia="Arial" w:hAnsi="Times New Roman" w:cs="Times New Roman"/>
                <w:sz w:val="16"/>
                <w:szCs w:val="16"/>
              </w:rPr>
              <w:t xml:space="preserve"> </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Документальное оформление</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b/>
                <w:sz w:val="16"/>
                <w:szCs w:val="16"/>
              </w:rPr>
              <w:t>-</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Тип транспортного средства</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b/>
                <w:sz w:val="16"/>
                <w:szCs w:val="16"/>
              </w:rPr>
            </w:pPr>
            <w:r w:rsidRPr="00B10C54">
              <w:rPr>
                <w:rFonts w:ascii="Times New Roman" w:eastAsia="Arial" w:hAnsi="Times New Roman" w:cs="Times New Roman"/>
                <w:b/>
                <w:sz w:val="16"/>
                <w:szCs w:val="16"/>
              </w:rPr>
              <w:t>Контейнер, 40 фут</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Количество транспортных средств, ед.</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b/>
                <w:sz w:val="16"/>
                <w:szCs w:val="16"/>
              </w:rPr>
            </w:pPr>
            <w:r w:rsidRPr="00B10C54">
              <w:rPr>
                <w:rFonts w:ascii="Times New Roman" w:eastAsia="Arial" w:hAnsi="Times New Roman" w:cs="Times New Roman"/>
                <w:b/>
                <w:sz w:val="16"/>
                <w:szCs w:val="16"/>
              </w:rPr>
              <w:t>62</w:t>
            </w: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Дата подачи порожнего состава</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b/>
                <w:sz w:val="16"/>
                <w:szCs w:val="16"/>
              </w:rPr>
            </w:pP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Дата отправления гружённого состава</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b/>
                <w:sz w:val="16"/>
                <w:szCs w:val="16"/>
              </w:rPr>
            </w:pP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Дата доставки </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b/>
                <w:sz w:val="16"/>
                <w:szCs w:val="16"/>
              </w:rPr>
            </w:pPr>
          </w:p>
        </w:tc>
      </w:tr>
      <w:tr w:rsidR="00B10C54" w:rsidRPr="00B10C5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ЖД станция подачи состава</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b/>
                <w:sz w:val="16"/>
                <w:szCs w:val="16"/>
              </w:rPr>
            </w:pPr>
          </w:p>
        </w:tc>
      </w:tr>
      <w:tr w:rsidR="00B10C54" w:rsidRPr="00B10C54" w:rsidTr="004358B2">
        <w:trPr>
          <w:trHeight w:val="156"/>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Адрес доставки</w:t>
            </w:r>
          </w:p>
        </w:tc>
        <w:tc>
          <w:tcPr>
            <w:tcW w:w="7938" w:type="dxa"/>
            <w:tcBorders>
              <w:top w:val="single" w:sz="4" w:space="0" w:color="000000"/>
              <w:left w:val="single" w:sz="4" w:space="0" w:color="000000"/>
              <w:bottom w:val="single" w:sz="4" w:space="0" w:color="000000"/>
              <w:right w:val="single" w:sz="4" w:space="0" w:color="000000"/>
            </w:tcBorders>
            <w:vAlign w:val="center"/>
          </w:tcPr>
          <w:p w:rsidR="00B10C54" w:rsidRPr="00B10C54" w:rsidRDefault="00B10C54" w:rsidP="00B10C54">
            <w:pPr>
              <w:spacing w:after="0" w:line="312" w:lineRule="auto"/>
              <w:rPr>
                <w:rFonts w:ascii="Times New Roman" w:eastAsia="Arial" w:hAnsi="Times New Roman" w:cs="Times New Roman"/>
                <w:sz w:val="16"/>
                <w:szCs w:val="16"/>
                <w:lang w:val="en-US"/>
              </w:rPr>
            </w:pPr>
          </w:p>
        </w:tc>
      </w:tr>
      <w:tr w:rsidR="00B10C54" w:rsidRPr="00B10C54" w:rsidTr="004358B2">
        <w:trPr>
          <w:trHeight w:val="156"/>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Включено в стоимость (Сопутствующий сервис)</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 </w:t>
            </w:r>
          </w:p>
        </w:tc>
      </w:tr>
      <w:tr w:rsidR="00B10C54" w:rsidRPr="00B10C5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jc w:val="center"/>
              <w:rPr>
                <w:rFonts w:ascii="Times New Roman" w:eastAsia="Arial" w:hAnsi="Times New Roman" w:cs="Times New Roman"/>
                <w:b/>
                <w:sz w:val="16"/>
                <w:szCs w:val="16"/>
              </w:rPr>
            </w:pPr>
            <w:r w:rsidRPr="00B10C54">
              <w:rPr>
                <w:rFonts w:ascii="Times New Roman" w:eastAsia="Arial" w:hAnsi="Times New Roman" w:cs="Times New Roman"/>
                <w:b/>
                <w:sz w:val="16"/>
                <w:szCs w:val="16"/>
              </w:rPr>
              <w:t>Тарифы и условия оплаты</w:t>
            </w:r>
          </w:p>
        </w:tc>
      </w:tr>
      <w:tr w:rsidR="00B10C54" w:rsidRPr="00B10C54" w:rsidTr="004358B2">
        <w:trPr>
          <w:trHeight w:val="345"/>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Стоимость услуг (вкл. в стоимость)</w:t>
            </w:r>
          </w:p>
        </w:tc>
        <w:tc>
          <w:tcPr>
            <w:tcW w:w="7938" w:type="dxa"/>
            <w:tcBorders>
              <w:top w:val="single" w:sz="4" w:space="0" w:color="000000"/>
              <w:left w:val="single" w:sz="4" w:space="0" w:color="000000"/>
              <w:bottom w:val="single" w:sz="4" w:space="0" w:color="000000"/>
              <w:right w:val="single" w:sz="4" w:space="0" w:color="000000"/>
            </w:tcBorders>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lang w:val="en-US"/>
              </w:rPr>
              <w:t>USD</w:t>
            </w:r>
            <w:r w:rsidRPr="00B10C54">
              <w:rPr>
                <w:rFonts w:ascii="Times New Roman" w:eastAsia="Arial" w:hAnsi="Times New Roman" w:cs="Times New Roman"/>
                <w:sz w:val="16"/>
                <w:szCs w:val="16"/>
              </w:rPr>
              <w:t xml:space="preserve"> за контейнер (долларов за контейнер), НДС 0 %</w:t>
            </w:r>
          </w:p>
          <w:p w:rsidR="00B10C54" w:rsidRPr="00B10C54" w:rsidRDefault="00B10C54" w:rsidP="00B10C54">
            <w:pPr>
              <w:spacing w:after="0" w:line="312" w:lineRule="auto"/>
              <w:rPr>
                <w:rFonts w:ascii="Times New Roman" w:eastAsia="Arial" w:hAnsi="Times New Roman" w:cs="Times New Roman"/>
                <w:sz w:val="16"/>
                <w:szCs w:val="16"/>
              </w:rPr>
            </w:pPr>
          </w:p>
        </w:tc>
      </w:tr>
      <w:tr w:rsidR="00B10C54" w:rsidRPr="00B10C54" w:rsidTr="004358B2">
        <w:trPr>
          <w:trHeight w:val="227"/>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Срок оплаты</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Times New Roman" w:hAnsi="Times New Roman" w:cs="Times New Roman"/>
                <w:sz w:val="16"/>
                <w:szCs w:val="16"/>
              </w:rPr>
            </w:pPr>
            <w:r w:rsidRPr="00B10C54">
              <w:rPr>
                <w:rFonts w:ascii="Times New Roman" w:eastAsia="Arial" w:hAnsi="Times New Roman" w:cs="Times New Roman"/>
                <w:sz w:val="16"/>
                <w:szCs w:val="16"/>
              </w:rPr>
              <w:t xml:space="preserve"> </w:t>
            </w:r>
          </w:p>
        </w:tc>
      </w:tr>
      <w:tr w:rsidR="00B10C54" w:rsidRPr="00B10C54" w:rsidTr="004358B2">
        <w:trPr>
          <w:trHeight w:val="511"/>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Прочие условия</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Все прочие условия, не обозначенные в рамках настоящей заявки, включены в тендерное задание к конкурсной процедуре ___ на площадке ТоргТранс. </w:t>
            </w:r>
          </w:p>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Номера контейнеров и платформ должны быть предоставлены экспедитором в срок не позднее чем за ___ календарных дней до даты подачи состава, указанной в настоящей заявке. В случае не предоставления данных в указанный срок Заказчик не несёт ответственности за сверхнормативный простой контейнерного поезда и прочие расходы экспедитора.</w:t>
            </w:r>
          </w:p>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Подача состава длиной не более ___ условных единиц. </w:t>
            </w:r>
          </w:p>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В случае подачи порожнего состава или его части позднее «даты подачи состава», указанной в настоящей заявке, Заказчик не гарантирует  отправку в дату «дату отправки гружённого состава», указанную в настоящей заявке и не несёт ответственности за сверхнормативный простой контейнерного поезда и прочие расходы Исполнителя.</w:t>
            </w:r>
          </w:p>
        </w:tc>
      </w:tr>
      <w:tr w:rsidR="00B10C54" w:rsidRPr="00B10C54" w:rsidTr="004358B2">
        <w:trPr>
          <w:trHeight w:val="511"/>
        </w:trPr>
        <w:tc>
          <w:tcPr>
            <w:tcW w:w="2411"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Штрафные санкции</w:t>
            </w:r>
          </w:p>
        </w:tc>
        <w:tc>
          <w:tcPr>
            <w:tcW w:w="7938" w:type="dxa"/>
            <w:tcBorders>
              <w:top w:val="single" w:sz="4" w:space="0" w:color="000000"/>
              <w:left w:val="single" w:sz="4" w:space="0" w:color="000000"/>
              <w:bottom w:val="single" w:sz="4" w:space="0" w:color="000000"/>
              <w:right w:val="single" w:sz="4" w:space="0" w:color="000000"/>
            </w:tcBorders>
            <w:hideMark/>
          </w:tcPr>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1. За нарушение сроков подачи порожнего состава или его части, указанных в настоящей заявке в размере 100 USD за контейнер за каждые сутки нарушения.</w:t>
            </w:r>
          </w:p>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2. За нарушение сроков доставки, указанных в настоящей заявке в размере 100  USD за контейнер за каждые сутки нарушения.</w:t>
            </w:r>
          </w:p>
          <w:p w:rsidR="00B10C54" w:rsidRPr="00B10C54" w:rsidRDefault="00B10C54" w:rsidP="00B10C54">
            <w:pPr>
              <w:spacing w:after="0" w:line="312" w:lineRule="auto"/>
              <w:rPr>
                <w:rFonts w:ascii="Times New Roman" w:eastAsia="Arial" w:hAnsi="Times New Roman" w:cs="Times New Roman"/>
                <w:sz w:val="16"/>
                <w:szCs w:val="16"/>
              </w:rPr>
            </w:pPr>
            <w:r w:rsidRPr="00B10C54">
              <w:rPr>
                <w:rFonts w:ascii="Times New Roman" w:eastAsia="Arial" w:hAnsi="Times New Roman" w:cs="Times New Roman"/>
                <w:sz w:val="16"/>
                <w:szCs w:val="16"/>
              </w:rPr>
              <w:t xml:space="preserve">3. В случае нарушения Исполнителем сроков отправки поезда со станции отправления более, чем на 7 календарных дней, заявка может быть признана Заказчиком невыполненной и аннулирована, при этом Заказчик не обязан оплачивать какие-либо штрафные санкции, а также расходы Исполнителя, связанные с выполнением </w:t>
            </w:r>
            <w:r w:rsidRPr="00B10C54">
              <w:rPr>
                <w:rFonts w:ascii="Times New Roman" w:eastAsia="Arial" w:hAnsi="Times New Roman" w:cs="Times New Roman"/>
                <w:sz w:val="16"/>
                <w:szCs w:val="16"/>
              </w:rPr>
              <w:lastRenderedPageBreak/>
              <w:t>заявки. Исполнитель обязан оплатить Заказчику штраф за невыполнении заявки – 10% от стоимости услуг по заявке в течение 10 дней после получения требования Заказчика.</w:t>
            </w:r>
          </w:p>
        </w:tc>
      </w:tr>
    </w:tbl>
    <w:p w:rsidR="00B10C54" w:rsidRPr="00B10C54" w:rsidRDefault="00B10C54" w:rsidP="00B10C54">
      <w:pPr>
        <w:spacing w:after="0" w:line="240" w:lineRule="auto"/>
        <w:jc w:val="both"/>
        <w:rPr>
          <w:rFonts w:ascii="Times New Roman" w:eastAsia="Arial" w:hAnsi="Times New Roman" w:cs="Times New Roman"/>
          <w:b/>
          <w:sz w:val="18"/>
          <w:szCs w:val="18"/>
          <w:lang w:eastAsia="ru-RU"/>
        </w:rPr>
      </w:pPr>
    </w:p>
    <w:p w:rsidR="00B10C54" w:rsidRPr="00B10C54" w:rsidRDefault="00B10C54" w:rsidP="00B10C54">
      <w:pPr>
        <w:widowControl w:val="0"/>
        <w:spacing w:after="0" w:line="240" w:lineRule="auto"/>
        <w:rPr>
          <w:rFonts w:ascii="Times New Roman" w:eastAsia="Arial" w:hAnsi="Times New Roman" w:cs="Times New Roman"/>
          <w:sz w:val="18"/>
          <w:szCs w:val="18"/>
          <w:lang w:eastAsia="ru-RU"/>
        </w:rPr>
      </w:pPr>
    </w:p>
    <w:tbl>
      <w:tblPr>
        <w:tblW w:w="0" w:type="auto"/>
        <w:tblLook w:val="04A0" w:firstRow="1" w:lastRow="0" w:firstColumn="1" w:lastColumn="0" w:noHBand="0" w:noVBand="1"/>
      </w:tblPr>
      <w:tblGrid>
        <w:gridCol w:w="4672"/>
        <w:gridCol w:w="4673"/>
      </w:tblGrid>
      <w:tr w:rsidR="00B10C54" w:rsidRPr="00B10C54" w:rsidTr="004358B2">
        <w:tc>
          <w:tcPr>
            <w:tcW w:w="4672" w:type="dxa"/>
            <w:shd w:val="clear" w:color="auto" w:fill="auto"/>
          </w:tcPr>
          <w:p w:rsidR="00B10C54" w:rsidRPr="00B10C54" w:rsidRDefault="00B10C54" w:rsidP="00B10C54">
            <w:pPr>
              <w:spacing w:after="0" w:line="240" w:lineRule="auto"/>
              <w:jc w:val="both"/>
              <w:rPr>
                <w:rFonts w:ascii="Times New Roman" w:eastAsia="Arial" w:hAnsi="Times New Roman" w:cs="Times New Roman"/>
                <w:b/>
                <w:color w:val="000000"/>
                <w:sz w:val="18"/>
                <w:szCs w:val="18"/>
              </w:rPr>
            </w:pPr>
            <w:r w:rsidRPr="00B10C54">
              <w:rPr>
                <w:rFonts w:ascii="Times New Roman" w:eastAsia="Arial" w:hAnsi="Times New Roman" w:cs="Times New Roman"/>
                <w:b/>
                <w:color w:val="000000"/>
                <w:sz w:val="18"/>
                <w:szCs w:val="18"/>
              </w:rPr>
              <w:t xml:space="preserve">ЗАКАЗЧИК </w:t>
            </w:r>
            <w:r w:rsidRPr="00B10C54">
              <w:rPr>
                <w:rFonts w:ascii="Times New Roman" w:eastAsia="Arial" w:hAnsi="Times New Roman" w:cs="Times New Roman"/>
                <w:b/>
                <w:color w:val="000000"/>
                <w:sz w:val="18"/>
                <w:szCs w:val="18"/>
              </w:rPr>
              <w:br/>
              <w:t>ООО «СВЕЗА-ЛЕС»</w:t>
            </w:r>
          </w:p>
          <w:p w:rsidR="00B10C54" w:rsidRPr="00B10C54" w:rsidRDefault="00B10C54" w:rsidP="00B10C54">
            <w:pPr>
              <w:spacing w:after="0" w:line="240" w:lineRule="auto"/>
              <w:jc w:val="both"/>
              <w:rPr>
                <w:rFonts w:ascii="Times New Roman" w:eastAsia="Times New Roman" w:hAnsi="Times New Roman" w:cs="Times New Roman"/>
                <w:color w:val="000000"/>
                <w:sz w:val="18"/>
                <w:szCs w:val="18"/>
              </w:rPr>
            </w:pPr>
            <w:r w:rsidRPr="00B10C54">
              <w:rPr>
                <w:rFonts w:ascii="Times New Roman" w:eastAsia="Arial" w:hAnsi="Times New Roman" w:cs="Times New Roman"/>
                <w:color w:val="000000"/>
                <w:sz w:val="18"/>
                <w:szCs w:val="18"/>
              </w:rPr>
              <w:t>ИНН 7706207296 КПП 997350001</w:t>
            </w:r>
          </w:p>
          <w:p w:rsidR="00B10C54" w:rsidRPr="00B10C54" w:rsidRDefault="00B10C54" w:rsidP="00B10C54">
            <w:pPr>
              <w:spacing w:after="0" w:line="240" w:lineRule="auto"/>
              <w:rPr>
                <w:rFonts w:ascii="Times New Roman" w:eastAsia="Arial" w:hAnsi="Times New Roman" w:cs="Times New Roman"/>
                <w:color w:val="000000"/>
                <w:sz w:val="18"/>
                <w:szCs w:val="18"/>
              </w:rPr>
            </w:pPr>
          </w:p>
          <w:p w:rsidR="00B10C54" w:rsidRPr="00B10C54" w:rsidRDefault="00B10C54" w:rsidP="00B10C54">
            <w:pPr>
              <w:spacing w:after="0" w:line="240" w:lineRule="auto"/>
              <w:rPr>
                <w:rFonts w:ascii="Times New Roman" w:eastAsia="Arial" w:hAnsi="Times New Roman" w:cs="Times New Roman"/>
                <w:color w:val="000000"/>
                <w:sz w:val="18"/>
                <w:szCs w:val="18"/>
              </w:rPr>
            </w:pPr>
          </w:p>
          <w:p w:rsidR="00B10C54" w:rsidRPr="00B10C54" w:rsidRDefault="00B10C54" w:rsidP="00B10C54">
            <w:pPr>
              <w:spacing w:after="0" w:line="240" w:lineRule="auto"/>
              <w:rPr>
                <w:rFonts w:ascii="Times New Roman" w:eastAsia="Arial" w:hAnsi="Times New Roman" w:cs="Times New Roman"/>
                <w:b/>
                <w:color w:val="000000"/>
                <w:sz w:val="18"/>
                <w:szCs w:val="18"/>
              </w:rPr>
            </w:pPr>
          </w:p>
          <w:p w:rsidR="00B10C54" w:rsidRPr="00B10C54" w:rsidRDefault="00B10C54" w:rsidP="00B10C54">
            <w:pPr>
              <w:widowControl w:val="0"/>
              <w:spacing w:after="0" w:line="240" w:lineRule="auto"/>
              <w:rPr>
                <w:rFonts w:ascii="Times New Roman" w:eastAsia="Arial" w:hAnsi="Times New Roman" w:cs="Times New Roman"/>
                <w:color w:val="000000"/>
                <w:sz w:val="18"/>
                <w:szCs w:val="18"/>
              </w:rPr>
            </w:pPr>
            <w:r w:rsidRPr="00B10C54">
              <w:rPr>
                <w:rFonts w:ascii="Times New Roman" w:eastAsia="Arial" w:hAnsi="Times New Roman" w:cs="Times New Roman"/>
                <w:b/>
                <w:color w:val="000000"/>
                <w:sz w:val="18"/>
                <w:szCs w:val="18"/>
              </w:rPr>
              <w:t>_</w:t>
            </w:r>
            <w:r w:rsidRPr="00B10C54">
              <w:rPr>
                <w:rFonts w:ascii="Times New Roman" w:eastAsia="Arial" w:hAnsi="Times New Roman" w:cs="Times New Roman"/>
                <w:b/>
                <w:color w:val="000000"/>
                <w:sz w:val="16"/>
                <w:szCs w:val="16"/>
              </w:rPr>
              <w:t>____________________</w:t>
            </w:r>
            <w:r w:rsidRPr="00B10C54">
              <w:rPr>
                <w:rFonts w:ascii="Times New Roman" w:eastAsia="Arial" w:hAnsi="Times New Roman" w:cs="Times New Roman"/>
                <w:b/>
                <w:color w:val="000000"/>
                <w:sz w:val="18"/>
                <w:szCs w:val="18"/>
              </w:rPr>
              <w:t xml:space="preserve">_____ </w:t>
            </w:r>
            <w:r w:rsidRPr="00B10C54">
              <w:rPr>
                <w:rFonts w:ascii="Times New Roman" w:eastAsia="Arial" w:hAnsi="Times New Roman" w:cs="Times New Roman"/>
                <w:color w:val="000000"/>
                <w:sz w:val="18"/>
                <w:szCs w:val="18"/>
              </w:rPr>
              <w:t>(________)</w:t>
            </w:r>
          </w:p>
        </w:tc>
        <w:tc>
          <w:tcPr>
            <w:tcW w:w="4673" w:type="dxa"/>
            <w:shd w:val="clear" w:color="auto" w:fill="auto"/>
          </w:tcPr>
          <w:p w:rsidR="00B10C54" w:rsidRPr="00B10C54" w:rsidRDefault="00B10C54" w:rsidP="00B10C54">
            <w:pPr>
              <w:widowControl w:val="0"/>
              <w:spacing w:after="0" w:line="240" w:lineRule="auto"/>
              <w:rPr>
                <w:rFonts w:ascii="Times New Roman" w:eastAsia="Arial" w:hAnsi="Times New Roman" w:cs="Times New Roman"/>
                <w:color w:val="000000"/>
                <w:sz w:val="18"/>
                <w:szCs w:val="18"/>
              </w:rPr>
            </w:pPr>
            <w:r w:rsidRPr="00B10C54">
              <w:rPr>
                <w:rFonts w:ascii="Times New Roman" w:eastAsia="Arial" w:hAnsi="Times New Roman" w:cs="Times New Roman"/>
                <w:b/>
                <w:color w:val="000000"/>
                <w:sz w:val="18"/>
                <w:szCs w:val="18"/>
              </w:rPr>
              <w:t xml:space="preserve">ИСПОЛНИТЕЛЬ </w:t>
            </w:r>
            <w:r w:rsidRPr="00B10C54">
              <w:rPr>
                <w:rFonts w:ascii="Times New Roman" w:eastAsia="Arial" w:hAnsi="Times New Roman" w:cs="Times New Roman"/>
                <w:b/>
                <w:color w:val="000000"/>
                <w:sz w:val="18"/>
                <w:szCs w:val="18"/>
              </w:rPr>
              <w:br/>
            </w:r>
          </w:p>
          <w:p w:rsidR="00B10C54" w:rsidRPr="00B10C54" w:rsidRDefault="00B10C54" w:rsidP="00B10C54">
            <w:pPr>
              <w:spacing w:after="0" w:line="240" w:lineRule="auto"/>
              <w:rPr>
                <w:rFonts w:ascii="Times New Roman" w:eastAsia="Arial" w:hAnsi="Times New Roman" w:cs="Times New Roman"/>
                <w:color w:val="000000"/>
                <w:sz w:val="18"/>
                <w:szCs w:val="18"/>
                <w:highlight w:val="yellow"/>
              </w:rPr>
            </w:pPr>
            <w:r w:rsidRPr="00B10C54">
              <w:rPr>
                <w:rFonts w:ascii="Times New Roman" w:eastAsia="Arial" w:hAnsi="Times New Roman" w:cs="Times New Roman"/>
                <w:color w:val="000000"/>
                <w:sz w:val="18"/>
                <w:szCs w:val="18"/>
              </w:rPr>
              <w:br/>
            </w:r>
          </w:p>
          <w:p w:rsidR="00B10C54" w:rsidRPr="00B10C54" w:rsidRDefault="00B10C54" w:rsidP="00B10C54">
            <w:pPr>
              <w:spacing w:after="0" w:line="240" w:lineRule="auto"/>
              <w:rPr>
                <w:rFonts w:ascii="Times New Roman" w:eastAsia="Arial" w:hAnsi="Times New Roman" w:cs="Times New Roman"/>
                <w:b/>
                <w:color w:val="000000"/>
                <w:sz w:val="16"/>
                <w:szCs w:val="16"/>
              </w:rPr>
            </w:pPr>
            <w:r w:rsidRPr="00B10C54">
              <w:rPr>
                <w:rFonts w:ascii="Times New Roman" w:eastAsia="Arial" w:hAnsi="Times New Roman" w:cs="Times New Roman"/>
                <w:color w:val="000000"/>
                <w:sz w:val="18"/>
                <w:szCs w:val="18"/>
                <w:highlight w:val="yellow"/>
              </w:rPr>
              <w:br/>
            </w:r>
          </w:p>
          <w:p w:rsidR="00B10C54" w:rsidRPr="00B10C54" w:rsidRDefault="00B10C54" w:rsidP="00B10C54">
            <w:pPr>
              <w:spacing w:after="0" w:line="240" w:lineRule="auto"/>
              <w:rPr>
                <w:rFonts w:ascii="Times New Roman" w:eastAsia="Arial" w:hAnsi="Times New Roman" w:cs="Times New Roman"/>
                <w:b/>
                <w:color w:val="000000"/>
                <w:sz w:val="16"/>
                <w:szCs w:val="16"/>
              </w:rPr>
            </w:pPr>
            <w:r w:rsidRPr="00B10C54">
              <w:rPr>
                <w:rFonts w:ascii="Times New Roman" w:eastAsia="Arial" w:hAnsi="Times New Roman" w:cs="Times New Roman"/>
                <w:b/>
                <w:color w:val="000000"/>
                <w:sz w:val="16"/>
                <w:szCs w:val="16"/>
              </w:rPr>
              <w:t xml:space="preserve">____________________ </w:t>
            </w:r>
            <w:r w:rsidRPr="00B10C54">
              <w:rPr>
                <w:rFonts w:ascii="Times New Roman" w:eastAsia="Arial" w:hAnsi="Times New Roman" w:cs="Times New Roman"/>
                <w:color w:val="000000"/>
                <w:sz w:val="16"/>
                <w:szCs w:val="16"/>
              </w:rPr>
              <w:t>(_______________)</w:t>
            </w:r>
          </w:p>
          <w:p w:rsidR="00B10C54" w:rsidRPr="00B10C54" w:rsidRDefault="00B10C54" w:rsidP="00B10C54">
            <w:pPr>
              <w:spacing w:after="0" w:line="240" w:lineRule="auto"/>
              <w:jc w:val="both"/>
              <w:rPr>
                <w:rFonts w:ascii="Times New Roman" w:eastAsia="Arial" w:hAnsi="Times New Roman" w:cs="Times New Roman"/>
                <w:b/>
                <w:color w:val="000000"/>
                <w:sz w:val="18"/>
                <w:szCs w:val="18"/>
              </w:rPr>
            </w:pPr>
          </w:p>
        </w:tc>
      </w:tr>
    </w:tbl>
    <w:p w:rsidR="00B10C54" w:rsidRPr="00B10C54" w:rsidRDefault="00B10C54" w:rsidP="00B10C54">
      <w:pPr>
        <w:spacing w:after="0" w:line="240" w:lineRule="auto"/>
        <w:rPr>
          <w:rFonts w:ascii="Times New Roman" w:eastAsia="Times New Roman" w:hAnsi="Times New Roman" w:cs="Times New Roman"/>
          <w:sz w:val="24"/>
          <w:szCs w:val="24"/>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B10C54">
        <w:rPr>
          <w:rFonts w:ascii="Times New Roman" w:eastAsia="Times New Roman" w:hAnsi="Times New Roman" w:cs="Times New Roman"/>
          <w:b/>
          <w:sz w:val="16"/>
          <w:szCs w:val="16"/>
          <w:lang w:eastAsia="ru-RU"/>
        </w:rPr>
        <w:t>ФОРМА СОГЛАСОВАНА</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b/>
          <w:bCs/>
          <w:szCs w:val="24"/>
          <w:lang w:eastAsia="ru-RU"/>
        </w:rPr>
        <w:t xml:space="preserve">ЗАКАЗЧИК:                                                                  ИСПОЛНИТЕЛЬ:                           </w:t>
      </w:r>
    </w:p>
    <w:p w:rsidR="00B10C54" w:rsidRPr="00B10C54" w:rsidRDefault="00B10C54" w:rsidP="00B10C54">
      <w:pPr>
        <w:spacing w:after="0" w:line="240" w:lineRule="auto"/>
        <w:jc w:val="both"/>
        <w:rPr>
          <w:rFonts w:ascii="Times New Roman" w:eastAsia="Times New Roman" w:hAnsi="Times New Roman" w:cs="Times New Roman"/>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p>
    <w:p w:rsidR="00B10C54" w:rsidRPr="00B10C54" w:rsidRDefault="00B10C54" w:rsidP="00B10C54">
      <w:pPr>
        <w:spacing w:after="0" w:line="240" w:lineRule="auto"/>
        <w:jc w:val="both"/>
        <w:rPr>
          <w:rFonts w:ascii="Times New Roman" w:eastAsia="Times New Roman" w:hAnsi="Times New Roman" w:cs="Times New Roman"/>
          <w:b/>
          <w:bCs/>
          <w:szCs w:val="24"/>
          <w:lang w:eastAsia="ru-RU"/>
        </w:rPr>
      </w:pPr>
      <w:r w:rsidRPr="00B10C54">
        <w:rPr>
          <w:rFonts w:ascii="Times New Roman" w:eastAsia="Times New Roman" w:hAnsi="Times New Roman" w:cs="Times New Roman"/>
          <w:sz w:val="24"/>
          <w:szCs w:val="24"/>
          <w:lang w:eastAsia="ru-RU"/>
        </w:rPr>
        <w:t xml:space="preserve">  ________________/</w:t>
      </w:r>
      <w:r w:rsidRPr="00B10C54">
        <w:rPr>
          <w:rFonts w:ascii="Times New Roman" w:eastAsia="Times New Roman" w:hAnsi="Times New Roman" w:cs="Times New Roman"/>
          <w:bCs/>
          <w:szCs w:val="24"/>
          <w:lang w:eastAsia="ru-RU"/>
        </w:rPr>
        <w:t>Трофимов А.С.</w:t>
      </w:r>
      <w:r w:rsidRPr="00B10C54">
        <w:rPr>
          <w:rFonts w:ascii="Times New Roman" w:eastAsia="Times New Roman" w:hAnsi="Times New Roman" w:cs="Times New Roman"/>
          <w:sz w:val="24"/>
          <w:szCs w:val="24"/>
          <w:lang w:eastAsia="ru-RU"/>
        </w:rPr>
        <w:t>/</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________________/___________________/</w:t>
      </w:r>
      <w:r w:rsidRPr="00B10C54">
        <w:rPr>
          <w:rFonts w:ascii="Times New Roman" w:eastAsia="Times New Roman" w:hAnsi="Times New Roman" w:cs="Times New Roman"/>
          <w:iCs/>
          <w:sz w:val="24"/>
          <w:szCs w:val="24"/>
          <w:lang w:eastAsia="ru-RU"/>
        </w:rPr>
        <w:t xml:space="preserve"> </w:t>
      </w:r>
      <w:r w:rsidRPr="00B10C54">
        <w:rPr>
          <w:rFonts w:ascii="Times New Roman" w:eastAsia="Times New Roman" w:hAnsi="Times New Roman" w:cs="Times New Roman"/>
          <w:sz w:val="24"/>
          <w:szCs w:val="24"/>
          <w:lang w:eastAsia="ru-RU"/>
        </w:rPr>
        <w:t xml:space="preserve">           </w:t>
      </w:r>
      <w:r w:rsidRPr="00B10C54">
        <w:rPr>
          <w:rFonts w:ascii="Times New Roman" w:eastAsia="Times New Roman" w:hAnsi="Times New Roman" w:cs="Times New Roman"/>
          <w:b/>
          <w:bCs/>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szCs w:val="24"/>
          <w:lang w:eastAsia="ru-RU"/>
        </w:rPr>
      </w:pPr>
      <w:r w:rsidRPr="00B10C54">
        <w:rPr>
          <w:rFonts w:ascii="Times New Roman" w:eastAsia="Times New Roman" w:hAnsi="Times New Roman" w:cs="Times New Roman"/>
          <w:szCs w:val="24"/>
          <w:lang w:eastAsia="ru-RU"/>
        </w:rPr>
        <w:t xml:space="preserve">                      </w:t>
      </w:r>
    </w:p>
    <w:p w:rsidR="00B10C54" w:rsidRPr="00B10C54" w:rsidRDefault="00B10C54" w:rsidP="00B10C54">
      <w:pPr>
        <w:spacing w:after="0" w:line="240" w:lineRule="auto"/>
        <w:jc w:val="both"/>
        <w:rPr>
          <w:rFonts w:ascii="Times New Roman" w:eastAsia="Times New Roman" w:hAnsi="Times New Roman" w:cs="Times New Roman"/>
          <w:b/>
          <w:sz w:val="16"/>
          <w:szCs w:val="24"/>
          <w:lang w:eastAsia="ru-RU"/>
        </w:rPr>
      </w:pPr>
      <w:r w:rsidRPr="00B10C54">
        <w:rPr>
          <w:rFonts w:ascii="Times New Roman" w:eastAsia="Times New Roman" w:hAnsi="Times New Roman" w:cs="Times New Roman"/>
          <w:b/>
          <w:sz w:val="16"/>
          <w:szCs w:val="24"/>
          <w:lang w:eastAsia="ru-RU"/>
        </w:rPr>
        <w:t>М.П.</w:t>
      </w:r>
      <w:r w:rsidRPr="00B10C54">
        <w:rPr>
          <w:rFonts w:ascii="Times New Roman" w:eastAsia="Times New Roman" w:hAnsi="Times New Roman" w:cs="Times New Roman"/>
          <w:b/>
          <w:sz w:val="16"/>
          <w:szCs w:val="24"/>
          <w:lang w:eastAsia="ru-RU"/>
        </w:rPr>
        <w:tab/>
        <w:t xml:space="preserve">                                                                                                                   М.П.</w:t>
      </w: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B10C54" w:rsidRPr="00B10C54" w:rsidRDefault="00B10C54" w:rsidP="00B10C5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3623B9" w:rsidRDefault="00B10C54"/>
    <w:sectPr w:rsidR="003623B9" w:rsidSect="00C40FBC">
      <w:footerReference w:type="even" r:id="rId61"/>
      <w:footerReference w:type="default" r:id="rId62"/>
      <w:footerReference w:type="first" r:id="rId63"/>
      <w:type w:val="continuous"/>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8" o:spid="_x0000_s1026" type="#_x0000_t202" style="position:absolute;margin-left:0;margin-top:0;width:93.7pt;height:2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0" o:spid="_x0000_s1034" type="#_x0000_t202" style="position:absolute;margin-left:0;margin-top:0;width:93.7pt;height:24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VqIaRBkCAADpAwAADgAAAAAAAAAAAAAAAAAuAgAAZHJzL2Uyb0RvYy54bWxQSwECLQAUAAYACAAA&#10;ACEACdhRo9kAAAAEAQAADwAAAAAAAAAAAAAAAABzBAAAZHJzL2Rvd25yZXYueG1sUEsFBgAAAAAE&#10;AAQA8wAAAHkFA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9" o:spid="_x0000_s1035" type="#_x0000_t202" style="position:absolute;margin-left:0;margin-top:0;width:93.7pt;height:24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njJwnBkCAADpAwAADgAAAAAAAAAAAAAAAAAuAgAAZHJzL2Uyb0RvYy54bWxQSwECLQAUAAYACAAA&#10;ACEACdhRo9kAAAAEAQAADwAAAAAAAAAAAAAAAABzBAAAZHJzL2Rvd25yZXYueG1sUEsFBgAAAAAE&#10;AAQA8wAAAHkFA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8" o:spid="_x0000_s1036" type="#_x0000_t202" style="position:absolute;margin-left:0;margin-top:0;width:93.7pt;height:24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vsZDKRkCAADqAwAADgAAAAAAAAAAAAAAAAAuAgAAZHJzL2Uyb0RvYy54bWxQSwECLQAUAAYACAAA&#10;ACEACdhRo9kAAAAEAQAADwAAAAAAAAAAAAAAAABzBAAAZHJzL2Rvd25yZXYueG1sUEsFBgAAAAAE&#10;AAQA8wAAAHkFA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7" o:spid="_x0000_s1037" type="#_x0000_t202" style="position:absolute;margin-left:0;margin-top:0;width:93.7pt;height:24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HrZLb4aAgAA6g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6" o:spid="_x0000_s1038" type="#_x0000_t202" style="position:absolute;margin-left:0;margin-top:0;width:93.7pt;height:24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AcqtyR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5" o:spid="_x0000_s1039" type="#_x0000_t202" style="position:absolute;margin-left:0;margin-top:0;width:93.7pt;height:24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CnS7tF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4" o:spid="_x0000_s1040" type="#_x0000_t202" style="position:absolute;margin-left:0;margin-top:0;width:93.7pt;height:24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NBMPs4aAgAA6g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7" o:spid="_x0000_s1027" type="#_x0000_t202" style="position:absolute;margin-left:0;margin-top:0;width:93.7pt;height:2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CPZSrAaAgAA6Q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3" o:spid="_x0000_s1041" type="#_x0000_t202" style="position:absolute;margin-left:0;margin-top:0;width:93.7pt;height:24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CB+nGS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564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2" o:spid="_x0000_s1042" type="#_x0000_t202" style="position:absolute;margin-left:0;margin-top:0;width:93.7pt;height:24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DniYC9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769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1" o:spid="_x0000_s1043" type="#_x0000_t202" style="position:absolute;margin-left:0;margin-top:0;width:93.7pt;height:24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BcaOdp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44" type="#_x0000_t202" style="position:absolute;margin-left:0;margin-top:0;width:93.7pt;height:24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EiB+3EaAgAA6g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9" o:spid="_x0000_s1045" type="#_x0000_t202" style="position:absolute;margin-left:0;margin-top:0;width:93.7pt;height:24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Hd584EaAgAA6g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8" o:spid="_x0000_s1046" type="#_x0000_t202" style="position:absolute;margin-left:0;margin-top:0;width:93.7pt;height:24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GOEuQBkCAADqAwAADgAAAAAAAAAAAAAAAAAuAgAAZHJzL2Uyb0RvYy54bWxQSwECLQAUAAYACAAA&#10;ACEACdhRo9kAAAAEAQAADwAAAAAAAAAAAAAAAABzBAAAZHJzL2Rvd25yZXYueG1sUEsFBgAAAAAE&#10;AAQA8wAAAHkFA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7" o:spid="_x0000_s1047" type="#_x0000_t202" style="position:absolute;margin-left:0;margin-top:0;width:93.7pt;height:24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Dc/kDX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48" type="#_x0000_t202" style="position:absolute;margin-left:0;margin-top:0;width:93.7pt;height:24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C6jbH4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6" o:spid="_x0000_s1028" type="#_x0000_t202" style="position:absolute;margin-left:0;margin-top:0;width:93.7pt;height:24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Kl/ClgaAgAA6Q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B10C54">
    <w:r>
      <w:rPr>
        <w:noProof/>
        <w:lang w:eastAsia="ru-RU"/>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5" o:spid="_x0000_s1049" type="#_x0000_t202" style="position:absolute;margin-left:0;margin-top:0;width:93.7pt;height:2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ABbNYsGwIAAOoDAAAOAAAAAAAAAAAAAAAAAC4CAABkcnMvZTJvRG9jLnhtbFBLAQItABQABgAI&#10;AAAAIQAJ2FGj2QAAAAQBAAAPAAAAAAAAAAAAAAAAAHUEAABkcnMvZG93bnJldi54bWxQSwUGAAAA&#10;AAQABADzAAAAewU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B10C54"/>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B10C54">
    <w:r>
      <w:rPr>
        <w:noProof/>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4" o:spid="_x0000_s1050" type="#_x0000_t202" style="position:absolute;margin-left:0;margin-top:0;width:93.7pt;height:2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HZrU6caAgAA6g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5" o:spid="_x0000_s1029" type="#_x0000_t202" style="position:absolute;margin-left:0;margin-top:0;width:93.7pt;height:24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Gfmzh8aAgAA6Q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4" o:spid="_x0000_s1030" type="#_x0000_t202" style="position:absolute;margin-left:0;margin-top:0;width:93.7pt;height:24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DT6UxkCAADpAwAADgAAAAAAAAAAAAAAAAAuAgAAZHJzL2Uyb0RvYy54bWxQSwECLQAUAAYACAAA&#10;ACEACdhRo9kAAAAEAQAADwAAAAAAAAAAAAAAAABzBAAAZHJzL2Rvd25yZXYueG1sUEsFBgAAAAAE&#10;AAQA8wAAAHkFA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3" o:spid="_x0000_s1031" type="#_x0000_t202" style="position:absolute;margin-left:0;margin-top:0;width:93.7pt;height:24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OqhMzQaAgAA6Q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2" o:spid="_x0000_s1032" type="#_x0000_t202" style="position:absolute;margin-left:0;margin-top:0;width:93.7pt;height:24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GAHc9waAgAA6Q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54" w:rsidRDefault="00B10C54">
    <w:r>
      <w:rPr>
        <w:noProof/>
        <w:lang w:eastAsia="ru-RU"/>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1" o:spid="_x0000_s1033" type="#_x0000_t202" style="position:absolute;margin-left:0;margin-top:0;width:93.7pt;height:24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K6et5saAgAA6QMAAA4AAAAAAAAAAAAAAAAALgIAAGRycy9lMm9Eb2MueG1sUEsBAi0AFAAGAAgA&#10;AAAhAAnYUaPZAAAABAEAAA8AAAAAAAAAAAAAAAAAdAQAAGRycy9kb3ducmV2LnhtbFBLBQYAAAAA&#10;BAAEAPMAAAB6BQAAAAA=&#10;" filled="f" stroked="f">
              <o:lock v:ext="edit" shapetype="t"/>
              <v:textbox style="mso-fit-shape-to-text:t">
                <w:txbxContent>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B10C54" w:rsidRDefault="00B10C54" w:rsidP="00B10C5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F946B4D4"/>
    <w:lvl w:ilvl="0">
      <w:start w:val="1"/>
      <w:numFmt w:val="decimal"/>
      <w:lvlText w:val="%1."/>
      <w:lvlJc w:val="left"/>
      <w:pPr>
        <w:tabs>
          <w:tab w:val="num" w:pos="360"/>
        </w:tabs>
        <w:ind w:left="340" w:hanging="340"/>
      </w:pPr>
      <w:rPr>
        <w:rFonts w:cs="Times New Roman" w:hint="default"/>
        <w:b/>
        <w:spacing w:val="0"/>
      </w:rPr>
    </w:lvl>
    <w:lvl w:ilvl="1">
      <w:start w:val="1"/>
      <w:numFmt w:val="decimal"/>
      <w:lvlText w:val="%1.%2."/>
      <w:lvlJc w:val="left"/>
      <w:pPr>
        <w:tabs>
          <w:tab w:val="num" w:pos="432"/>
        </w:tabs>
        <w:ind w:left="454" w:hanging="454"/>
      </w:pPr>
      <w:rPr>
        <w:rFonts w:cs="Times New Roman" w:hint="default"/>
        <w:b w:val="0"/>
        <w:spacing w:val="0"/>
      </w:rPr>
    </w:lvl>
    <w:lvl w:ilvl="2">
      <w:start w:val="1"/>
      <w:numFmt w:val="decimal"/>
      <w:lvlText w:val="%1.%2.%3."/>
      <w:lvlJc w:val="left"/>
      <w:pPr>
        <w:tabs>
          <w:tab w:val="num" w:pos="1224"/>
        </w:tabs>
        <w:ind w:left="1224" w:hanging="504"/>
      </w:pPr>
      <w:rPr>
        <w:rFonts w:cs="Times New Roman" w:hint="default"/>
        <w:spacing w:val="0"/>
      </w:rPr>
    </w:lvl>
    <w:lvl w:ilvl="3">
      <w:start w:val="1"/>
      <w:numFmt w:val="decimal"/>
      <w:lvlText w:val="%1.%2.%3.%4."/>
      <w:lvlJc w:val="left"/>
      <w:pPr>
        <w:tabs>
          <w:tab w:val="num" w:pos="1728"/>
        </w:tabs>
        <w:ind w:left="1728" w:hanging="648"/>
      </w:pPr>
      <w:rPr>
        <w:rFonts w:cs="Times New Roman" w:hint="default"/>
        <w:spacing w:val="0"/>
      </w:rPr>
    </w:lvl>
    <w:lvl w:ilvl="4">
      <w:start w:val="1"/>
      <w:numFmt w:val="decimal"/>
      <w:lvlText w:val="%1.%2.%3.%4.%5."/>
      <w:lvlJc w:val="left"/>
      <w:pPr>
        <w:tabs>
          <w:tab w:val="num" w:pos="2232"/>
        </w:tabs>
        <w:ind w:left="2232" w:hanging="792"/>
      </w:pPr>
      <w:rPr>
        <w:rFonts w:cs="Times New Roman" w:hint="default"/>
        <w:spacing w:val="0"/>
      </w:rPr>
    </w:lvl>
    <w:lvl w:ilvl="5">
      <w:start w:val="1"/>
      <w:numFmt w:val="decimal"/>
      <w:lvlText w:val="%1.%2.%3.%4.%5.%6."/>
      <w:lvlJc w:val="left"/>
      <w:pPr>
        <w:tabs>
          <w:tab w:val="num" w:pos="2736"/>
        </w:tabs>
        <w:ind w:left="2736" w:hanging="936"/>
      </w:pPr>
      <w:rPr>
        <w:rFonts w:cs="Times New Roman" w:hint="default"/>
        <w:spacing w:val="0"/>
      </w:rPr>
    </w:lvl>
    <w:lvl w:ilvl="6">
      <w:start w:val="1"/>
      <w:numFmt w:val="decimal"/>
      <w:lvlText w:val="%1.%2.%3.%4.%5.%6.%7."/>
      <w:lvlJc w:val="left"/>
      <w:pPr>
        <w:tabs>
          <w:tab w:val="num" w:pos="3240"/>
        </w:tabs>
        <w:ind w:left="3240" w:hanging="1080"/>
      </w:pPr>
      <w:rPr>
        <w:rFonts w:cs="Times New Roman" w:hint="default"/>
        <w:spacing w:val="0"/>
      </w:rPr>
    </w:lvl>
    <w:lvl w:ilvl="7">
      <w:start w:val="1"/>
      <w:numFmt w:val="decimal"/>
      <w:lvlText w:val="%1.%2.%3.%4.%5.%6.%7.%8."/>
      <w:lvlJc w:val="left"/>
      <w:pPr>
        <w:tabs>
          <w:tab w:val="num" w:pos="3744"/>
        </w:tabs>
        <w:ind w:left="3744" w:hanging="1224"/>
      </w:pPr>
      <w:rPr>
        <w:rFonts w:cs="Times New Roman" w:hint="default"/>
        <w:spacing w:val="0"/>
      </w:rPr>
    </w:lvl>
    <w:lvl w:ilvl="8">
      <w:start w:val="1"/>
      <w:numFmt w:val="decimal"/>
      <w:lvlText w:val="%1.%2.%3.%4.%5.%6.%7.%8.%9."/>
      <w:lvlJc w:val="left"/>
      <w:pPr>
        <w:tabs>
          <w:tab w:val="num" w:pos="4320"/>
        </w:tabs>
        <w:ind w:left="4320" w:hanging="1440"/>
      </w:pPr>
      <w:rPr>
        <w:rFonts w:cs="Times New Roman" w:hint="default"/>
        <w:spacing w:val="0"/>
      </w:rPr>
    </w:lvl>
  </w:abstractNum>
  <w:abstractNum w:abstractNumId="1" w15:restartNumberingAfterBreak="0">
    <w:nsid w:val="0000000A"/>
    <w:multiLevelType w:val="multilevel"/>
    <w:tmpl w:val="0000000A"/>
    <w:name w:val="WW8Num9"/>
    <w:lvl w:ilvl="0">
      <w:start w:val="1"/>
      <w:numFmt w:val="decimal"/>
      <w:lvlText w:val="%1."/>
      <w:lvlJc w:val="left"/>
      <w:pPr>
        <w:tabs>
          <w:tab w:val="num" w:pos="0"/>
        </w:tabs>
        <w:ind w:left="360" w:hanging="360"/>
      </w:pPr>
      <w:rPr>
        <w:rFonts w:ascii="Arial Narrow" w:hAnsi="Arial Narrow" w:cs="Arial Narrow"/>
        <w:b/>
        <w:bCs/>
        <w:caps/>
        <w:color w:val="auto"/>
        <w:sz w:val="22"/>
        <w:szCs w:val="22"/>
      </w:rPr>
    </w:lvl>
    <w:lvl w:ilvl="1">
      <w:start w:val="1"/>
      <w:numFmt w:val="decimal"/>
      <w:lvlText w:val="%1.%2."/>
      <w:lvlJc w:val="left"/>
      <w:pPr>
        <w:tabs>
          <w:tab w:val="num" w:pos="708"/>
        </w:tabs>
        <w:ind w:left="792" w:hanging="432"/>
      </w:pPr>
      <w:rPr>
        <w:rFonts w:ascii="Arial Narrow" w:hAnsi="Arial Narrow" w:cs="Arial Narrow"/>
        <w:b/>
        <w:bCs/>
        <w:caps/>
        <w:color w:val="auto"/>
        <w:sz w:val="22"/>
        <w:szCs w:val="22"/>
      </w:rPr>
    </w:lvl>
    <w:lvl w:ilvl="2">
      <w:start w:val="1"/>
      <w:numFmt w:val="decimal"/>
      <w:lvlText w:val="%1.%2.%3."/>
      <w:lvlJc w:val="left"/>
      <w:pPr>
        <w:tabs>
          <w:tab w:val="num" w:pos="0"/>
        </w:tabs>
        <w:ind w:left="1224" w:hanging="504"/>
      </w:pPr>
      <w:rPr>
        <w:rFonts w:ascii="Arial Narrow" w:hAnsi="Arial Narrow" w:cs="Arial Narrow"/>
        <w:b/>
        <w:bCs/>
        <w:caps/>
        <w:color w:val="auto"/>
        <w:sz w:val="22"/>
        <w:szCs w:val="22"/>
      </w:rPr>
    </w:lvl>
    <w:lvl w:ilvl="3">
      <w:start w:val="1"/>
      <w:numFmt w:val="decimal"/>
      <w:lvlText w:val="%1.%2.%3.%4."/>
      <w:lvlJc w:val="left"/>
      <w:pPr>
        <w:tabs>
          <w:tab w:val="num" w:pos="0"/>
        </w:tabs>
        <w:ind w:left="1728" w:hanging="648"/>
      </w:pPr>
      <w:rPr>
        <w:rFonts w:ascii="Arial Narrow" w:hAnsi="Arial Narrow" w:cs="Arial Narrow"/>
        <w:b/>
        <w:bCs/>
        <w:caps/>
        <w:color w:val="auto"/>
        <w:sz w:val="22"/>
        <w:szCs w:val="22"/>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5E15FF"/>
    <w:multiLevelType w:val="hybridMultilevel"/>
    <w:tmpl w:val="130E6F9C"/>
    <w:lvl w:ilvl="0" w:tplc="FBC2D398">
      <w:start w:val="1"/>
      <w:numFmt w:val="bullet"/>
      <w:lvlText w:val=""/>
      <w:lvlJc w:val="left"/>
      <w:pPr>
        <w:ind w:left="1571" w:hanging="360"/>
      </w:pPr>
      <w:rPr>
        <w:rFonts w:ascii="Symbol" w:hAnsi="Symbol" w:hint="default"/>
      </w:rPr>
    </w:lvl>
    <w:lvl w:ilvl="1" w:tplc="E4FA1196" w:tentative="1">
      <w:start w:val="1"/>
      <w:numFmt w:val="bullet"/>
      <w:lvlText w:val="o"/>
      <w:lvlJc w:val="left"/>
      <w:pPr>
        <w:ind w:left="2291" w:hanging="360"/>
      </w:pPr>
      <w:rPr>
        <w:rFonts w:ascii="Courier New" w:hAnsi="Courier New" w:cs="Courier New" w:hint="default"/>
      </w:rPr>
    </w:lvl>
    <w:lvl w:ilvl="2" w:tplc="2BF229F0" w:tentative="1">
      <w:start w:val="1"/>
      <w:numFmt w:val="bullet"/>
      <w:lvlText w:val=""/>
      <w:lvlJc w:val="left"/>
      <w:pPr>
        <w:ind w:left="3011" w:hanging="360"/>
      </w:pPr>
      <w:rPr>
        <w:rFonts w:ascii="Wingdings" w:hAnsi="Wingdings" w:hint="default"/>
      </w:rPr>
    </w:lvl>
    <w:lvl w:ilvl="3" w:tplc="49EA1756" w:tentative="1">
      <w:start w:val="1"/>
      <w:numFmt w:val="bullet"/>
      <w:lvlText w:val=""/>
      <w:lvlJc w:val="left"/>
      <w:pPr>
        <w:ind w:left="3731" w:hanging="360"/>
      </w:pPr>
      <w:rPr>
        <w:rFonts w:ascii="Symbol" w:hAnsi="Symbol" w:hint="default"/>
      </w:rPr>
    </w:lvl>
    <w:lvl w:ilvl="4" w:tplc="C77EB03C" w:tentative="1">
      <w:start w:val="1"/>
      <w:numFmt w:val="bullet"/>
      <w:lvlText w:val="o"/>
      <w:lvlJc w:val="left"/>
      <w:pPr>
        <w:ind w:left="4451" w:hanging="360"/>
      </w:pPr>
      <w:rPr>
        <w:rFonts w:ascii="Courier New" w:hAnsi="Courier New" w:cs="Courier New" w:hint="default"/>
      </w:rPr>
    </w:lvl>
    <w:lvl w:ilvl="5" w:tplc="78A0F098" w:tentative="1">
      <w:start w:val="1"/>
      <w:numFmt w:val="bullet"/>
      <w:lvlText w:val=""/>
      <w:lvlJc w:val="left"/>
      <w:pPr>
        <w:ind w:left="5171" w:hanging="360"/>
      </w:pPr>
      <w:rPr>
        <w:rFonts w:ascii="Wingdings" w:hAnsi="Wingdings" w:hint="default"/>
      </w:rPr>
    </w:lvl>
    <w:lvl w:ilvl="6" w:tplc="7CC29FFC" w:tentative="1">
      <w:start w:val="1"/>
      <w:numFmt w:val="bullet"/>
      <w:lvlText w:val=""/>
      <w:lvlJc w:val="left"/>
      <w:pPr>
        <w:ind w:left="5891" w:hanging="360"/>
      </w:pPr>
      <w:rPr>
        <w:rFonts w:ascii="Symbol" w:hAnsi="Symbol" w:hint="default"/>
      </w:rPr>
    </w:lvl>
    <w:lvl w:ilvl="7" w:tplc="2F729606" w:tentative="1">
      <w:start w:val="1"/>
      <w:numFmt w:val="bullet"/>
      <w:lvlText w:val="o"/>
      <w:lvlJc w:val="left"/>
      <w:pPr>
        <w:ind w:left="6611" w:hanging="360"/>
      </w:pPr>
      <w:rPr>
        <w:rFonts w:ascii="Courier New" w:hAnsi="Courier New" w:cs="Courier New" w:hint="default"/>
      </w:rPr>
    </w:lvl>
    <w:lvl w:ilvl="8" w:tplc="F768D90E" w:tentative="1">
      <w:start w:val="1"/>
      <w:numFmt w:val="bullet"/>
      <w:lvlText w:val=""/>
      <w:lvlJc w:val="left"/>
      <w:pPr>
        <w:ind w:left="7331" w:hanging="360"/>
      </w:pPr>
      <w:rPr>
        <w:rFonts w:ascii="Wingdings" w:hAnsi="Wingdings" w:hint="default"/>
      </w:rPr>
    </w:lvl>
  </w:abstractNum>
  <w:abstractNum w:abstractNumId="3" w15:restartNumberingAfterBreak="0">
    <w:nsid w:val="016D662F"/>
    <w:multiLevelType w:val="hybridMultilevel"/>
    <w:tmpl w:val="7F1CC71A"/>
    <w:lvl w:ilvl="0" w:tplc="43EAC696">
      <w:start w:val="1"/>
      <w:numFmt w:val="bullet"/>
      <w:lvlText w:val=""/>
      <w:lvlJc w:val="left"/>
      <w:pPr>
        <w:ind w:left="720" w:hanging="360"/>
      </w:pPr>
      <w:rPr>
        <w:rFonts w:ascii="Symbol" w:hAnsi="Symbol" w:hint="default"/>
        <w:b/>
        <w:sz w:val="8"/>
        <w:lang w:val="en-US"/>
      </w:rPr>
    </w:lvl>
    <w:lvl w:ilvl="1" w:tplc="0004E5C2">
      <w:start w:val="1"/>
      <w:numFmt w:val="bullet"/>
      <w:lvlText w:val="o"/>
      <w:lvlJc w:val="left"/>
      <w:pPr>
        <w:ind w:left="1440" w:hanging="360"/>
      </w:pPr>
      <w:rPr>
        <w:rFonts w:ascii="Courier New" w:hAnsi="Courier New" w:cs="Courier New" w:hint="default"/>
      </w:rPr>
    </w:lvl>
    <w:lvl w:ilvl="2" w:tplc="05B8A7E0" w:tentative="1">
      <w:start w:val="1"/>
      <w:numFmt w:val="bullet"/>
      <w:lvlText w:val=""/>
      <w:lvlJc w:val="left"/>
      <w:pPr>
        <w:ind w:left="2160" w:hanging="360"/>
      </w:pPr>
      <w:rPr>
        <w:rFonts w:ascii="Wingdings" w:hAnsi="Wingdings" w:hint="default"/>
      </w:rPr>
    </w:lvl>
    <w:lvl w:ilvl="3" w:tplc="C4F09F48" w:tentative="1">
      <w:start w:val="1"/>
      <w:numFmt w:val="bullet"/>
      <w:lvlText w:val=""/>
      <w:lvlJc w:val="left"/>
      <w:pPr>
        <w:ind w:left="2880" w:hanging="360"/>
      </w:pPr>
      <w:rPr>
        <w:rFonts w:ascii="Symbol" w:hAnsi="Symbol" w:hint="default"/>
      </w:rPr>
    </w:lvl>
    <w:lvl w:ilvl="4" w:tplc="3A5C60FA" w:tentative="1">
      <w:start w:val="1"/>
      <w:numFmt w:val="bullet"/>
      <w:lvlText w:val="o"/>
      <w:lvlJc w:val="left"/>
      <w:pPr>
        <w:ind w:left="3600" w:hanging="360"/>
      </w:pPr>
      <w:rPr>
        <w:rFonts w:ascii="Courier New" w:hAnsi="Courier New" w:cs="Courier New" w:hint="default"/>
      </w:rPr>
    </w:lvl>
    <w:lvl w:ilvl="5" w:tplc="DBB2C5A4" w:tentative="1">
      <w:start w:val="1"/>
      <w:numFmt w:val="bullet"/>
      <w:lvlText w:val=""/>
      <w:lvlJc w:val="left"/>
      <w:pPr>
        <w:ind w:left="4320" w:hanging="360"/>
      </w:pPr>
      <w:rPr>
        <w:rFonts w:ascii="Wingdings" w:hAnsi="Wingdings" w:hint="default"/>
      </w:rPr>
    </w:lvl>
    <w:lvl w:ilvl="6" w:tplc="BBBCC5E8" w:tentative="1">
      <w:start w:val="1"/>
      <w:numFmt w:val="bullet"/>
      <w:lvlText w:val=""/>
      <w:lvlJc w:val="left"/>
      <w:pPr>
        <w:ind w:left="5040" w:hanging="360"/>
      </w:pPr>
      <w:rPr>
        <w:rFonts w:ascii="Symbol" w:hAnsi="Symbol" w:hint="default"/>
      </w:rPr>
    </w:lvl>
    <w:lvl w:ilvl="7" w:tplc="FAC62454" w:tentative="1">
      <w:start w:val="1"/>
      <w:numFmt w:val="bullet"/>
      <w:lvlText w:val="o"/>
      <w:lvlJc w:val="left"/>
      <w:pPr>
        <w:ind w:left="5760" w:hanging="360"/>
      </w:pPr>
      <w:rPr>
        <w:rFonts w:ascii="Courier New" w:hAnsi="Courier New" w:cs="Courier New" w:hint="default"/>
      </w:rPr>
    </w:lvl>
    <w:lvl w:ilvl="8" w:tplc="34A651EC" w:tentative="1">
      <w:start w:val="1"/>
      <w:numFmt w:val="bullet"/>
      <w:lvlText w:val=""/>
      <w:lvlJc w:val="left"/>
      <w:pPr>
        <w:ind w:left="6480" w:hanging="360"/>
      </w:pPr>
      <w:rPr>
        <w:rFonts w:ascii="Wingdings" w:hAnsi="Wingdings" w:hint="default"/>
      </w:rPr>
    </w:lvl>
  </w:abstractNum>
  <w:abstractNum w:abstractNumId="4" w15:restartNumberingAfterBreak="0">
    <w:nsid w:val="045C5CE1"/>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5111E5"/>
    <w:multiLevelType w:val="hybridMultilevel"/>
    <w:tmpl w:val="0D40A03C"/>
    <w:lvl w:ilvl="0" w:tplc="D0608884">
      <w:start w:val="1"/>
      <w:numFmt w:val="bullet"/>
      <w:lvlText w:val=""/>
      <w:lvlJc w:val="left"/>
      <w:pPr>
        <w:ind w:left="720" w:hanging="360"/>
      </w:pPr>
      <w:rPr>
        <w:rFonts w:ascii="Symbol" w:hAnsi="Symbol" w:hint="default"/>
      </w:rPr>
    </w:lvl>
    <w:lvl w:ilvl="1" w:tplc="A7E45D40" w:tentative="1">
      <w:start w:val="1"/>
      <w:numFmt w:val="bullet"/>
      <w:lvlText w:val="o"/>
      <w:lvlJc w:val="left"/>
      <w:pPr>
        <w:ind w:left="1440" w:hanging="360"/>
      </w:pPr>
      <w:rPr>
        <w:rFonts w:ascii="Courier New" w:hAnsi="Courier New" w:cs="Courier New" w:hint="default"/>
      </w:rPr>
    </w:lvl>
    <w:lvl w:ilvl="2" w:tplc="E8803334" w:tentative="1">
      <w:start w:val="1"/>
      <w:numFmt w:val="bullet"/>
      <w:lvlText w:val=""/>
      <w:lvlJc w:val="left"/>
      <w:pPr>
        <w:ind w:left="2160" w:hanging="360"/>
      </w:pPr>
      <w:rPr>
        <w:rFonts w:ascii="Wingdings" w:hAnsi="Wingdings" w:hint="default"/>
      </w:rPr>
    </w:lvl>
    <w:lvl w:ilvl="3" w:tplc="C1148E46" w:tentative="1">
      <w:start w:val="1"/>
      <w:numFmt w:val="bullet"/>
      <w:lvlText w:val=""/>
      <w:lvlJc w:val="left"/>
      <w:pPr>
        <w:ind w:left="2880" w:hanging="360"/>
      </w:pPr>
      <w:rPr>
        <w:rFonts w:ascii="Symbol" w:hAnsi="Symbol" w:hint="default"/>
      </w:rPr>
    </w:lvl>
    <w:lvl w:ilvl="4" w:tplc="8FE84B2C" w:tentative="1">
      <w:start w:val="1"/>
      <w:numFmt w:val="bullet"/>
      <w:lvlText w:val="o"/>
      <w:lvlJc w:val="left"/>
      <w:pPr>
        <w:ind w:left="3600" w:hanging="360"/>
      </w:pPr>
      <w:rPr>
        <w:rFonts w:ascii="Courier New" w:hAnsi="Courier New" w:cs="Courier New" w:hint="default"/>
      </w:rPr>
    </w:lvl>
    <w:lvl w:ilvl="5" w:tplc="58D0B686" w:tentative="1">
      <w:start w:val="1"/>
      <w:numFmt w:val="bullet"/>
      <w:lvlText w:val=""/>
      <w:lvlJc w:val="left"/>
      <w:pPr>
        <w:ind w:left="4320" w:hanging="360"/>
      </w:pPr>
      <w:rPr>
        <w:rFonts w:ascii="Wingdings" w:hAnsi="Wingdings" w:hint="default"/>
      </w:rPr>
    </w:lvl>
    <w:lvl w:ilvl="6" w:tplc="D81C576A" w:tentative="1">
      <w:start w:val="1"/>
      <w:numFmt w:val="bullet"/>
      <w:lvlText w:val=""/>
      <w:lvlJc w:val="left"/>
      <w:pPr>
        <w:ind w:left="5040" w:hanging="360"/>
      </w:pPr>
      <w:rPr>
        <w:rFonts w:ascii="Symbol" w:hAnsi="Symbol" w:hint="default"/>
      </w:rPr>
    </w:lvl>
    <w:lvl w:ilvl="7" w:tplc="1376EAE2" w:tentative="1">
      <w:start w:val="1"/>
      <w:numFmt w:val="bullet"/>
      <w:lvlText w:val="o"/>
      <w:lvlJc w:val="left"/>
      <w:pPr>
        <w:ind w:left="5760" w:hanging="360"/>
      </w:pPr>
      <w:rPr>
        <w:rFonts w:ascii="Courier New" w:hAnsi="Courier New" w:cs="Courier New" w:hint="default"/>
      </w:rPr>
    </w:lvl>
    <w:lvl w:ilvl="8" w:tplc="70CA7354" w:tentative="1">
      <w:start w:val="1"/>
      <w:numFmt w:val="bullet"/>
      <w:lvlText w:val=""/>
      <w:lvlJc w:val="left"/>
      <w:pPr>
        <w:ind w:left="6480" w:hanging="360"/>
      </w:pPr>
      <w:rPr>
        <w:rFonts w:ascii="Wingdings" w:hAnsi="Wingdings" w:hint="default"/>
      </w:rPr>
    </w:lvl>
  </w:abstractNum>
  <w:abstractNum w:abstractNumId="6" w15:restartNumberingAfterBreak="0">
    <w:nsid w:val="07D76280"/>
    <w:multiLevelType w:val="hybridMultilevel"/>
    <w:tmpl w:val="2456807A"/>
    <w:lvl w:ilvl="0" w:tplc="9BB85176">
      <w:start w:val="1"/>
      <w:numFmt w:val="bullet"/>
      <w:lvlText w:val=""/>
      <w:lvlJc w:val="left"/>
      <w:pPr>
        <w:ind w:left="578" w:hanging="360"/>
      </w:pPr>
      <w:rPr>
        <w:rFonts w:ascii="Symbol" w:hAnsi="Symbol" w:hint="default"/>
        <w:b/>
        <w:sz w:val="8"/>
      </w:rPr>
    </w:lvl>
    <w:lvl w:ilvl="1" w:tplc="844E4050" w:tentative="1">
      <w:start w:val="1"/>
      <w:numFmt w:val="bullet"/>
      <w:lvlText w:val="o"/>
      <w:lvlJc w:val="left"/>
      <w:pPr>
        <w:ind w:left="1298" w:hanging="360"/>
      </w:pPr>
      <w:rPr>
        <w:rFonts w:ascii="Courier New" w:hAnsi="Courier New" w:cs="Courier New" w:hint="default"/>
      </w:rPr>
    </w:lvl>
    <w:lvl w:ilvl="2" w:tplc="983CC608" w:tentative="1">
      <w:start w:val="1"/>
      <w:numFmt w:val="bullet"/>
      <w:lvlText w:val=""/>
      <w:lvlJc w:val="left"/>
      <w:pPr>
        <w:ind w:left="2018" w:hanging="360"/>
      </w:pPr>
      <w:rPr>
        <w:rFonts w:ascii="Wingdings" w:hAnsi="Wingdings" w:hint="default"/>
      </w:rPr>
    </w:lvl>
    <w:lvl w:ilvl="3" w:tplc="B5F02B3A" w:tentative="1">
      <w:start w:val="1"/>
      <w:numFmt w:val="bullet"/>
      <w:lvlText w:val=""/>
      <w:lvlJc w:val="left"/>
      <w:pPr>
        <w:ind w:left="2738" w:hanging="360"/>
      </w:pPr>
      <w:rPr>
        <w:rFonts w:ascii="Symbol" w:hAnsi="Symbol" w:hint="default"/>
      </w:rPr>
    </w:lvl>
    <w:lvl w:ilvl="4" w:tplc="CCF8D302" w:tentative="1">
      <w:start w:val="1"/>
      <w:numFmt w:val="bullet"/>
      <w:lvlText w:val="o"/>
      <w:lvlJc w:val="left"/>
      <w:pPr>
        <w:ind w:left="3458" w:hanging="360"/>
      </w:pPr>
      <w:rPr>
        <w:rFonts w:ascii="Courier New" w:hAnsi="Courier New" w:cs="Courier New" w:hint="default"/>
      </w:rPr>
    </w:lvl>
    <w:lvl w:ilvl="5" w:tplc="AB80D4FA" w:tentative="1">
      <w:start w:val="1"/>
      <w:numFmt w:val="bullet"/>
      <w:lvlText w:val=""/>
      <w:lvlJc w:val="left"/>
      <w:pPr>
        <w:ind w:left="4178" w:hanging="360"/>
      </w:pPr>
      <w:rPr>
        <w:rFonts w:ascii="Wingdings" w:hAnsi="Wingdings" w:hint="default"/>
      </w:rPr>
    </w:lvl>
    <w:lvl w:ilvl="6" w:tplc="2114588A" w:tentative="1">
      <w:start w:val="1"/>
      <w:numFmt w:val="bullet"/>
      <w:lvlText w:val=""/>
      <w:lvlJc w:val="left"/>
      <w:pPr>
        <w:ind w:left="4898" w:hanging="360"/>
      </w:pPr>
      <w:rPr>
        <w:rFonts w:ascii="Symbol" w:hAnsi="Symbol" w:hint="default"/>
      </w:rPr>
    </w:lvl>
    <w:lvl w:ilvl="7" w:tplc="1E9E18A0" w:tentative="1">
      <w:start w:val="1"/>
      <w:numFmt w:val="bullet"/>
      <w:lvlText w:val="o"/>
      <w:lvlJc w:val="left"/>
      <w:pPr>
        <w:ind w:left="5618" w:hanging="360"/>
      </w:pPr>
      <w:rPr>
        <w:rFonts w:ascii="Courier New" w:hAnsi="Courier New" w:cs="Courier New" w:hint="default"/>
      </w:rPr>
    </w:lvl>
    <w:lvl w:ilvl="8" w:tplc="FF4A437C" w:tentative="1">
      <w:start w:val="1"/>
      <w:numFmt w:val="bullet"/>
      <w:lvlText w:val=""/>
      <w:lvlJc w:val="left"/>
      <w:pPr>
        <w:ind w:left="6338" w:hanging="360"/>
      </w:pPr>
      <w:rPr>
        <w:rFonts w:ascii="Wingdings" w:hAnsi="Wingdings" w:hint="default"/>
      </w:rPr>
    </w:lvl>
  </w:abstractNum>
  <w:abstractNum w:abstractNumId="7" w15:restartNumberingAfterBreak="0">
    <w:nsid w:val="0B3A51F4"/>
    <w:multiLevelType w:val="hybridMultilevel"/>
    <w:tmpl w:val="74567442"/>
    <w:lvl w:ilvl="0" w:tplc="6E0C1BDA">
      <w:start w:val="1"/>
      <w:numFmt w:val="bullet"/>
      <w:lvlText w:val=""/>
      <w:lvlJc w:val="left"/>
      <w:pPr>
        <w:ind w:left="720" w:hanging="360"/>
      </w:pPr>
      <w:rPr>
        <w:rFonts w:ascii="Symbol" w:hAnsi="Symbol" w:hint="default"/>
        <w:b/>
        <w:sz w:val="8"/>
      </w:rPr>
    </w:lvl>
    <w:lvl w:ilvl="1" w:tplc="BB845E56" w:tentative="1">
      <w:start w:val="1"/>
      <w:numFmt w:val="bullet"/>
      <w:lvlText w:val="o"/>
      <w:lvlJc w:val="left"/>
      <w:pPr>
        <w:ind w:left="1440" w:hanging="360"/>
      </w:pPr>
      <w:rPr>
        <w:rFonts w:ascii="Courier New" w:hAnsi="Courier New" w:cs="Courier New" w:hint="default"/>
      </w:rPr>
    </w:lvl>
    <w:lvl w:ilvl="2" w:tplc="6866B130" w:tentative="1">
      <w:start w:val="1"/>
      <w:numFmt w:val="bullet"/>
      <w:lvlText w:val=""/>
      <w:lvlJc w:val="left"/>
      <w:pPr>
        <w:ind w:left="2160" w:hanging="360"/>
      </w:pPr>
      <w:rPr>
        <w:rFonts w:ascii="Wingdings" w:hAnsi="Wingdings" w:hint="default"/>
      </w:rPr>
    </w:lvl>
    <w:lvl w:ilvl="3" w:tplc="F7726846" w:tentative="1">
      <w:start w:val="1"/>
      <w:numFmt w:val="bullet"/>
      <w:lvlText w:val=""/>
      <w:lvlJc w:val="left"/>
      <w:pPr>
        <w:ind w:left="2880" w:hanging="360"/>
      </w:pPr>
      <w:rPr>
        <w:rFonts w:ascii="Symbol" w:hAnsi="Symbol" w:hint="default"/>
      </w:rPr>
    </w:lvl>
    <w:lvl w:ilvl="4" w:tplc="A11A0CAE" w:tentative="1">
      <w:start w:val="1"/>
      <w:numFmt w:val="bullet"/>
      <w:lvlText w:val="o"/>
      <w:lvlJc w:val="left"/>
      <w:pPr>
        <w:ind w:left="3600" w:hanging="360"/>
      </w:pPr>
      <w:rPr>
        <w:rFonts w:ascii="Courier New" w:hAnsi="Courier New" w:cs="Courier New" w:hint="default"/>
      </w:rPr>
    </w:lvl>
    <w:lvl w:ilvl="5" w:tplc="DA28BD38" w:tentative="1">
      <w:start w:val="1"/>
      <w:numFmt w:val="bullet"/>
      <w:lvlText w:val=""/>
      <w:lvlJc w:val="left"/>
      <w:pPr>
        <w:ind w:left="4320" w:hanging="360"/>
      </w:pPr>
      <w:rPr>
        <w:rFonts w:ascii="Wingdings" w:hAnsi="Wingdings" w:hint="default"/>
      </w:rPr>
    </w:lvl>
    <w:lvl w:ilvl="6" w:tplc="7F7C5BF0" w:tentative="1">
      <w:start w:val="1"/>
      <w:numFmt w:val="bullet"/>
      <w:lvlText w:val=""/>
      <w:lvlJc w:val="left"/>
      <w:pPr>
        <w:ind w:left="5040" w:hanging="360"/>
      </w:pPr>
      <w:rPr>
        <w:rFonts w:ascii="Symbol" w:hAnsi="Symbol" w:hint="default"/>
      </w:rPr>
    </w:lvl>
    <w:lvl w:ilvl="7" w:tplc="589A76E2" w:tentative="1">
      <w:start w:val="1"/>
      <w:numFmt w:val="bullet"/>
      <w:lvlText w:val="o"/>
      <w:lvlJc w:val="left"/>
      <w:pPr>
        <w:ind w:left="5760" w:hanging="360"/>
      </w:pPr>
      <w:rPr>
        <w:rFonts w:ascii="Courier New" w:hAnsi="Courier New" w:cs="Courier New" w:hint="default"/>
      </w:rPr>
    </w:lvl>
    <w:lvl w:ilvl="8" w:tplc="2564C46A" w:tentative="1">
      <w:start w:val="1"/>
      <w:numFmt w:val="bullet"/>
      <w:lvlText w:val=""/>
      <w:lvlJc w:val="left"/>
      <w:pPr>
        <w:ind w:left="6480" w:hanging="360"/>
      </w:pPr>
      <w:rPr>
        <w:rFonts w:ascii="Wingdings" w:hAnsi="Wingdings" w:hint="default"/>
      </w:rPr>
    </w:lvl>
  </w:abstractNum>
  <w:abstractNum w:abstractNumId="8" w15:restartNumberingAfterBreak="0">
    <w:nsid w:val="0C025D23"/>
    <w:multiLevelType w:val="hybridMultilevel"/>
    <w:tmpl w:val="B5C4BA24"/>
    <w:lvl w:ilvl="0" w:tplc="7BF01450">
      <w:start w:val="1"/>
      <w:numFmt w:val="bullet"/>
      <w:lvlText w:val=""/>
      <w:lvlJc w:val="left"/>
      <w:pPr>
        <w:ind w:left="720" w:hanging="360"/>
      </w:pPr>
      <w:rPr>
        <w:rFonts w:ascii="Symbol" w:hAnsi="Symbol" w:hint="default"/>
        <w:b/>
        <w:sz w:val="8"/>
      </w:rPr>
    </w:lvl>
    <w:lvl w:ilvl="1" w:tplc="AA5E7F4A" w:tentative="1">
      <w:start w:val="1"/>
      <w:numFmt w:val="bullet"/>
      <w:lvlText w:val="o"/>
      <w:lvlJc w:val="left"/>
      <w:pPr>
        <w:ind w:left="1440" w:hanging="360"/>
      </w:pPr>
      <w:rPr>
        <w:rFonts w:ascii="Courier New" w:hAnsi="Courier New" w:cs="Courier New" w:hint="default"/>
      </w:rPr>
    </w:lvl>
    <w:lvl w:ilvl="2" w:tplc="C7F21816" w:tentative="1">
      <w:start w:val="1"/>
      <w:numFmt w:val="bullet"/>
      <w:lvlText w:val=""/>
      <w:lvlJc w:val="left"/>
      <w:pPr>
        <w:ind w:left="2160" w:hanging="360"/>
      </w:pPr>
      <w:rPr>
        <w:rFonts w:ascii="Wingdings" w:hAnsi="Wingdings" w:hint="default"/>
      </w:rPr>
    </w:lvl>
    <w:lvl w:ilvl="3" w:tplc="749C2732" w:tentative="1">
      <w:start w:val="1"/>
      <w:numFmt w:val="bullet"/>
      <w:lvlText w:val=""/>
      <w:lvlJc w:val="left"/>
      <w:pPr>
        <w:ind w:left="2880" w:hanging="360"/>
      </w:pPr>
      <w:rPr>
        <w:rFonts w:ascii="Symbol" w:hAnsi="Symbol" w:hint="default"/>
      </w:rPr>
    </w:lvl>
    <w:lvl w:ilvl="4" w:tplc="F00EDEDA" w:tentative="1">
      <w:start w:val="1"/>
      <w:numFmt w:val="bullet"/>
      <w:lvlText w:val="o"/>
      <w:lvlJc w:val="left"/>
      <w:pPr>
        <w:ind w:left="3600" w:hanging="360"/>
      </w:pPr>
      <w:rPr>
        <w:rFonts w:ascii="Courier New" w:hAnsi="Courier New" w:cs="Courier New" w:hint="default"/>
      </w:rPr>
    </w:lvl>
    <w:lvl w:ilvl="5" w:tplc="11240776" w:tentative="1">
      <w:start w:val="1"/>
      <w:numFmt w:val="bullet"/>
      <w:lvlText w:val=""/>
      <w:lvlJc w:val="left"/>
      <w:pPr>
        <w:ind w:left="4320" w:hanging="360"/>
      </w:pPr>
      <w:rPr>
        <w:rFonts w:ascii="Wingdings" w:hAnsi="Wingdings" w:hint="default"/>
      </w:rPr>
    </w:lvl>
    <w:lvl w:ilvl="6" w:tplc="A7D40966" w:tentative="1">
      <w:start w:val="1"/>
      <w:numFmt w:val="bullet"/>
      <w:lvlText w:val=""/>
      <w:lvlJc w:val="left"/>
      <w:pPr>
        <w:ind w:left="5040" w:hanging="360"/>
      </w:pPr>
      <w:rPr>
        <w:rFonts w:ascii="Symbol" w:hAnsi="Symbol" w:hint="default"/>
      </w:rPr>
    </w:lvl>
    <w:lvl w:ilvl="7" w:tplc="F5160E3A" w:tentative="1">
      <w:start w:val="1"/>
      <w:numFmt w:val="bullet"/>
      <w:lvlText w:val="o"/>
      <w:lvlJc w:val="left"/>
      <w:pPr>
        <w:ind w:left="5760" w:hanging="360"/>
      </w:pPr>
      <w:rPr>
        <w:rFonts w:ascii="Courier New" w:hAnsi="Courier New" w:cs="Courier New" w:hint="default"/>
      </w:rPr>
    </w:lvl>
    <w:lvl w:ilvl="8" w:tplc="1FA439B8" w:tentative="1">
      <w:start w:val="1"/>
      <w:numFmt w:val="bullet"/>
      <w:lvlText w:val=""/>
      <w:lvlJc w:val="left"/>
      <w:pPr>
        <w:ind w:left="6480" w:hanging="360"/>
      </w:pPr>
      <w:rPr>
        <w:rFonts w:ascii="Wingdings" w:hAnsi="Wingdings" w:hint="default"/>
      </w:rPr>
    </w:lvl>
  </w:abstractNum>
  <w:abstractNum w:abstractNumId="9" w15:restartNumberingAfterBreak="0">
    <w:nsid w:val="0D760829"/>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3F69E4"/>
    <w:multiLevelType w:val="multilevel"/>
    <w:tmpl w:val="88EE945C"/>
    <w:lvl w:ilvl="0">
      <w:start w:val="1"/>
      <w:numFmt w:val="decimal"/>
      <w:lvlText w:val="%1."/>
      <w:lvlJc w:val="left"/>
      <w:pPr>
        <w:ind w:left="360" w:hanging="360"/>
      </w:pPr>
      <w:rPr>
        <w:rFonts w:hint="default"/>
        <w:b/>
        <w:color w:val="000000"/>
      </w:rPr>
    </w:lvl>
    <w:lvl w:ilvl="1">
      <w:start w:val="1"/>
      <w:numFmt w:val="decimal"/>
      <w:lvlText w:val="%1.%2."/>
      <w:lvlJc w:val="left"/>
      <w:pPr>
        <w:ind w:left="432" w:hanging="432"/>
      </w:pPr>
      <w:rPr>
        <w:rFonts w:hint="default"/>
        <w:b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737C6C"/>
    <w:multiLevelType w:val="hybridMultilevel"/>
    <w:tmpl w:val="A552D67E"/>
    <w:lvl w:ilvl="0" w:tplc="F66E7BBA">
      <w:start w:val="1"/>
      <w:numFmt w:val="bullet"/>
      <w:lvlText w:val=""/>
      <w:lvlJc w:val="left"/>
      <w:pPr>
        <w:ind w:left="720" w:hanging="360"/>
      </w:pPr>
      <w:rPr>
        <w:rFonts w:ascii="Symbol" w:hAnsi="Symbol" w:hint="default"/>
      </w:rPr>
    </w:lvl>
    <w:lvl w:ilvl="1" w:tplc="F2425264" w:tentative="1">
      <w:start w:val="1"/>
      <w:numFmt w:val="bullet"/>
      <w:lvlText w:val="o"/>
      <w:lvlJc w:val="left"/>
      <w:pPr>
        <w:ind w:left="1440" w:hanging="360"/>
      </w:pPr>
      <w:rPr>
        <w:rFonts w:ascii="Courier New" w:hAnsi="Courier New" w:cs="Courier New" w:hint="default"/>
      </w:rPr>
    </w:lvl>
    <w:lvl w:ilvl="2" w:tplc="56124118" w:tentative="1">
      <w:start w:val="1"/>
      <w:numFmt w:val="bullet"/>
      <w:lvlText w:val=""/>
      <w:lvlJc w:val="left"/>
      <w:pPr>
        <w:ind w:left="2160" w:hanging="360"/>
      </w:pPr>
      <w:rPr>
        <w:rFonts w:ascii="Wingdings" w:hAnsi="Wingdings" w:hint="default"/>
      </w:rPr>
    </w:lvl>
    <w:lvl w:ilvl="3" w:tplc="B48032AC" w:tentative="1">
      <w:start w:val="1"/>
      <w:numFmt w:val="bullet"/>
      <w:lvlText w:val=""/>
      <w:lvlJc w:val="left"/>
      <w:pPr>
        <w:ind w:left="2880" w:hanging="360"/>
      </w:pPr>
      <w:rPr>
        <w:rFonts w:ascii="Symbol" w:hAnsi="Symbol" w:hint="default"/>
      </w:rPr>
    </w:lvl>
    <w:lvl w:ilvl="4" w:tplc="768A29DC" w:tentative="1">
      <w:start w:val="1"/>
      <w:numFmt w:val="bullet"/>
      <w:lvlText w:val="o"/>
      <w:lvlJc w:val="left"/>
      <w:pPr>
        <w:ind w:left="3600" w:hanging="360"/>
      </w:pPr>
      <w:rPr>
        <w:rFonts w:ascii="Courier New" w:hAnsi="Courier New" w:cs="Courier New" w:hint="default"/>
      </w:rPr>
    </w:lvl>
    <w:lvl w:ilvl="5" w:tplc="5B924CCE" w:tentative="1">
      <w:start w:val="1"/>
      <w:numFmt w:val="bullet"/>
      <w:lvlText w:val=""/>
      <w:lvlJc w:val="left"/>
      <w:pPr>
        <w:ind w:left="4320" w:hanging="360"/>
      </w:pPr>
      <w:rPr>
        <w:rFonts w:ascii="Wingdings" w:hAnsi="Wingdings" w:hint="default"/>
      </w:rPr>
    </w:lvl>
    <w:lvl w:ilvl="6" w:tplc="CFAA23BE" w:tentative="1">
      <w:start w:val="1"/>
      <w:numFmt w:val="bullet"/>
      <w:lvlText w:val=""/>
      <w:lvlJc w:val="left"/>
      <w:pPr>
        <w:ind w:left="5040" w:hanging="360"/>
      </w:pPr>
      <w:rPr>
        <w:rFonts w:ascii="Symbol" w:hAnsi="Symbol" w:hint="default"/>
      </w:rPr>
    </w:lvl>
    <w:lvl w:ilvl="7" w:tplc="A48AE6E6" w:tentative="1">
      <w:start w:val="1"/>
      <w:numFmt w:val="bullet"/>
      <w:lvlText w:val="o"/>
      <w:lvlJc w:val="left"/>
      <w:pPr>
        <w:ind w:left="5760" w:hanging="360"/>
      </w:pPr>
      <w:rPr>
        <w:rFonts w:ascii="Courier New" w:hAnsi="Courier New" w:cs="Courier New" w:hint="default"/>
      </w:rPr>
    </w:lvl>
    <w:lvl w:ilvl="8" w:tplc="CD2A4660" w:tentative="1">
      <w:start w:val="1"/>
      <w:numFmt w:val="bullet"/>
      <w:lvlText w:val=""/>
      <w:lvlJc w:val="left"/>
      <w:pPr>
        <w:ind w:left="6480" w:hanging="360"/>
      </w:pPr>
      <w:rPr>
        <w:rFonts w:ascii="Wingdings" w:hAnsi="Wingdings" w:hint="default"/>
      </w:rPr>
    </w:lvl>
  </w:abstractNum>
  <w:abstractNum w:abstractNumId="12" w15:restartNumberingAfterBreak="0">
    <w:nsid w:val="218B153D"/>
    <w:multiLevelType w:val="hybridMultilevel"/>
    <w:tmpl w:val="DCB48788"/>
    <w:lvl w:ilvl="0" w:tplc="8404F1E8">
      <w:start w:val="1"/>
      <w:numFmt w:val="bullet"/>
      <w:lvlText w:val=""/>
      <w:lvlJc w:val="left"/>
      <w:pPr>
        <w:ind w:left="720" w:hanging="360"/>
      </w:pPr>
      <w:rPr>
        <w:rFonts w:ascii="Symbol" w:hAnsi="Symbol" w:hint="default"/>
        <w:b/>
        <w:sz w:val="8"/>
      </w:rPr>
    </w:lvl>
    <w:lvl w:ilvl="1" w:tplc="FBE635C4" w:tentative="1">
      <w:start w:val="1"/>
      <w:numFmt w:val="bullet"/>
      <w:lvlText w:val="o"/>
      <w:lvlJc w:val="left"/>
      <w:pPr>
        <w:ind w:left="1440" w:hanging="360"/>
      </w:pPr>
      <w:rPr>
        <w:rFonts w:ascii="Courier New" w:hAnsi="Courier New" w:cs="Courier New" w:hint="default"/>
      </w:rPr>
    </w:lvl>
    <w:lvl w:ilvl="2" w:tplc="E8B050E0" w:tentative="1">
      <w:start w:val="1"/>
      <w:numFmt w:val="bullet"/>
      <w:lvlText w:val=""/>
      <w:lvlJc w:val="left"/>
      <w:pPr>
        <w:ind w:left="2160" w:hanging="360"/>
      </w:pPr>
      <w:rPr>
        <w:rFonts w:ascii="Wingdings" w:hAnsi="Wingdings" w:hint="default"/>
      </w:rPr>
    </w:lvl>
    <w:lvl w:ilvl="3" w:tplc="38547D2E" w:tentative="1">
      <w:start w:val="1"/>
      <w:numFmt w:val="bullet"/>
      <w:lvlText w:val=""/>
      <w:lvlJc w:val="left"/>
      <w:pPr>
        <w:ind w:left="2880" w:hanging="360"/>
      </w:pPr>
      <w:rPr>
        <w:rFonts w:ascii="Symbol" w:hAnsi="Symbol" w:hint="default"/>
      </w:rPr>
    </w:lvl>
    <w:lvl w:ilvl="4" w:tplc="F38C0538" w:tentative="1">
      <w:start w:val="1"/>
      <w:numFmt w:val="bullet"/>
      <w:lvlText w:val="o"/>
      <w:lvlJc w:val="left"/>
      <w:pPr>
        <w:ind w:left="3600" w:hanging="360"/>
      </w:pPr>
      <w:rPr>
        <w:rFonts w:ascii="Courier New" w:hAnsi="Courier New" w:cs="Courier New" w:hint="default"/>
      </w:rPr>
    </w:lvl>
    <w:lvl w:ilvl="5" w:tplc="B82ACF8C" w:tentative="1">
      <w:start w:val="1"/>
      <w:numFmt w:val="bullet"/>
      <w:lvlText w:val=""/>
      <w:lvlJc w:val="left"/>
      <w:pPr>
        <w:ind w:left="4320" w:hanging="360"/>
      </w:pPr>
      <w:rPr>
        <w:rFonts w:ascii="Wingdings" w:hAnsi="Wingdings" w:hint="default"/>
      </w:rPr>
    </w:lvl>
    <w:lvl w:ilvl="6" w:tplc="BE7E6586" w:tentative="1">
      <w:start w:val="1"/>
      <w:numFmt w:val="bullet"/>
      <w:lvlText w:val=""/>
      <w:lvlJc w:val="left"/>
      <w:pPr>
        <w:ind w:left="5040" w:hanging="360"/>
      </w:pPr>
      <w:rPr>
        <w:rFonts w:ascii="Symbol" w:hAnsi="Symbol" w:hint="default"/>
      </w:rPr>
    </w:lvl>
    <w:lvl w:ilvl="7" w:tplc="4BBE24AC" w:tentative="1">
      <w:start w:val="1"/>
      <w:numFmt w:val="bullet"/>
      <w:lvlText w:val="o"/>
      <w:lvlJc w:val="left"/>
      <w:pPr>
        <w:ind w:left="5760" w:hanging="360"/>
      </w:pPr>
      <w:rPr>
        <w:rFonts w:ascii="Courier New" w:hAnsi="Courier New" w:cs="Courier New" w:hint="default"/>
      </w:rPr>
    </w:lvl>
    <w:lvl w:ilvl="8" w:tplc="33023EB2" w:tentative="1">
      <w:start w:val="1"/>
      <w:numFmt w:val="bullet"/>
      <w:lvlText w:val=""/>
      <w:lvlJc w:val="left"/>
      <w:pPr>
        <w:ind w:left="6480" w:hanging="360"/>
      </w:pPr>
      <w:rPr>
        <w:rFonts w:ascii="Wingdings" w:hAnsi="Wingdings" w:hint="default"/>
      </w:rPr>
    </w:lvl>
  </w:abstractNum>
  <w:abstractNum w:abstractNumId="13" w15:restartNumberingAfterBreak="0">
    <w:nsid w:val="23E25351"/>
    <w:multiLevelType w:val="hybridMultilevel"/>
    <w:tmpl w:val="12489052"/>
    <w:lvl w:ilvl="0" w:tplc="C7FCB2C2">
      <w:start w:val="1"/>
      <w:numFmt w:val="bullet"/>
      <w:lvlText w:val=""/>
      <w:lvlJc w:val="left"/>
      <w:pPr>
        <w:ind w:left="720" w:hanging="360"/>
      </w:pPr>
      <w:rPr>
        <w:rFonts w:ascii="Symbol" w:hAnsi="Symbol" w:hint="default"/>
      </w:rPr>
    </w:lvl>
    <w:lvl w:ilvl="1" w:tplc="5F06EBA2" w:tentative="1">
      <w:start w:val="1"/>
      <w:numFmt w:val="bullet"/>
      <w:lvlText w:val="o"/>
      <w:lvlJc w:val="left"/>
      <w:pPr>
        <w:ind w:left="1440" w:hanging="360"/>
      </w:pPr>
      <w:rPr>
        <w:rFonts w:ascii="Courier New" w:hAnsi="Courier New" w:cs="Courier New" w:hint="default"/>
      </w:rPr>
    </w:lvl>
    <w:lvl w:ilvl="2" w:tplc="2714884E" w:tentative="1">
      <w:start w:val="1"/>
      <w:numFmt w:val="bullet"/>
      <w:lvlText w:val=""/>
      <w:lvlJc w:val="left"/>
      <w:pPr>
        <w:ind w:left="2160" w:hanging="360"/>
      </w:pPr>
      <w:rPr>
        <w:rFonts w:ascii="Wingdings" w:hAnsi="Wingdings" w:hint="default"/>
      </w:rPr>
    </w:lvl>
    <w:lvl w:ilvl="3" w:tplc="94E4840C" w:tentative="1">
      <w:start w:val="1"/>
      <w:numFmt w:val="bullet"/>
      <w:lvlText w:val=""/>
      <w:lvlJc w:val="left"/>
      <w:pPr>
        <w:ind w:left="2880" w:hanging="360"/>
      </w:pPr>
      <w:rPr>
        <w:rFonts w:ascii="Symbol" w:hAnsi="Symbol" w:hint="default"/>
      </w:rPr>
    </w:lvl>
    <w:lvl w:ilvl="4" w:tplc="225EE9EA" w:tentative="1">
      <w:start w:val="1"/>
      <w:numFmt w:val="bullet"/>
      <w:lvlText w:val="o"/>
      <w:lvlJc w:val="left"/>
      <w:pPr>
        <w:ind w:left="3600" w:hanging="360"/>
      </w:pPr>
      <w:rPr>
        <w:rFonts w:ascii="Courier New" w:hAnsi="Courier New" w:cs="Courier New" w:hint="default"/>
      </w:rPr>
    </w:lvl>
    <w:lvl w:ilvl="5" w:tplc="7BB8A120" w:tentative="1">
      <w:start w:val="1"/>
      <w:numFmt w:val="bullet"/>
      <w:lvlText w:val=""/>
      <w:lvlJc w:val="left"/>
      <w:pPr>
        <w:ind w:left="4320" w:hanging="360"/>
      </w:pPr>
      <w:rPr>
        <w:rFonts w:ascii="Wingdings" w:hAnsi="Wingdings" w:hint="default"/>
      </w:rPr>
    </w:lvl>
    <w:lvl w:ilvl="6" w:tplc="D082B85E" w:tentative="1">
      <w:start w:val="1"/>
      <w:numFmt w:val="bullet"/>
      <w:lvlText w:val=""/>
      <w:lvlJc w:val="left"/>
      <w:pPr>
        <w:ind w:left="5040" w:hanging="360"/>
      </w:pPr>
      <w:rPr>
        <w:rFonts w:ascii="Symbol" w:hAnsi="Symbol" w:hint="default"/>
      </w:rPr>
    </w:lvl>
    <w:lvl w:ilvl="7" w:tplc="8B20AB86" w:tentative="1">
      <w:start w:val="1"/>
      <w:numFmt w:val="bullet"/>
      <w:lvlText w:val="o"/>
      <w:lvlJc w:val="left"/>
      <w:pPr>
        <w:ind w:left="5760" w:hanging="360"/>
      </w:pPr>
      <w:rPr>
        <w:rFonts w:ascii="Courier New" w:hAnsi="Courier New" w:cs="Courier New" w:hint="default"/>
      </w:rPr>
    </w:lvl>
    <w:lvl w:ilvl="8" w:tplc="E5F48324" w:tentative="1">
      <w:start w:val="1"/>
      <w:numFmt w:val="bullet"/>
      <w:lvlText w:val=""/>
      <w:lvlJc w:val="left"/>
      <w:pPr>
        <w:ind w:left="6480" w:hanging="360"/>
      </w:pPr>
      <w:rPr>
        <w:rFonts w:ascii="Wingdings" w:hAnsi="Wingdings" w:hint="default"/>
      </w:rPr>
    </w:lvl>
  </w:abstractNum>
  <w:abstractNum w:abstractNumId="14" w15:restartNumberingAfterBreak="0">
    <w:nsid w:val="25950AAC"/>
    <w:multiLevelType w:val="multilevel"/>
    <w:tmpl w:val="2016428C"/>
    <w:lvl w:ilvl="0">
      <w:start w:val="7"/>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2B385198"/>
    <w:multiLevelType w:val="multilevel"/>
    <w:tmpl w:val="51FCA41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2F3205"/>
    <w:multiLevelType w:val="hybridMultilevel"/>
    <w:tmpl w:val="900480E4"/>
    <w:lvl w:ilvl="0" w:tplc="995E2F02">
      <w:start w:val="1"/>
      <w:numFmt w:val="bullet"/>
      <w:lvlText w:val=""/>
      <w:lvlJc w:val="left"/>
      <w:pPr>
        <w:ind w:left="720" w:hanging="360"/>
      </w:pPr>
      <w:rPr>
        <w:rFonts w:ascii="Symbol" w:hAnsi="Symbol" w:hint="default"/>
      </w:rPr>
    </w:lvl>
    <w:lvl w:ilvl="1" w:tplc="DDDE3992" w:tentative="1">
      <w:start w:val="1"/>
      <w:numFmt w:val="bullet"/>
      <w:lvlText w:val="o"/>
      <w:lvlJc w:val="left"/>
      <w:pPr>
        <w:ind w:left="1440" w:hanging="360"/>
      </w:pPr>
      <w:rPr>
        <w:rFonts w:ascii="Courier New" w:hAnsi="Courier New" w:cs="Courier New" w:hint="default"/>
      </w:rPr>
    </w:lvl>
    <w:lvl w:ilvl="2" w:tplc="1D6E4872" w:tentative="1">
      <w:start w:val="1"/>
      <w:numFmt w:val="bullet"/>
      <w:lvlText w:val=""/>
      <w:lvlJc w:val="left"/>
      <w:pPr>
        <w:ind w:left="2160" w:hanging="360"/>
      </w:pPr>
      <w:rPr>
        <w:rFonts w:ascii="Wingdings" w:hAnsi="Wingdings" w:hint="default"/>
      </w:rPr>
    </w:lvl>
    <w:lvl w:ilvl="3" w:tplc="8CDEA658" w:tentative="1">
      <w:start w:val="1"/>
      <w:numFmt w:val="bullet"/>
      <w:lvlText w:val=""/>
      <w:lvlJc w:val="left"/>
      <w:pPr>
        <w:ind w:left="2880" w:hanging="360"/>
      </w:pPr>
      <w:rPr>
        <w:rFonts w:ascii="Symbol" w:hAnsi="Symbol" w:hint="default"/>
      </w:rPr>
    </w:lvl>
    <w:lvl w:ilvl="4" w:tplc="EB1C2BBA" w:tentative="1">
      <w:start w:val="1"/>
      <w:numFmt w:val="bullet"/>
      <w:lvlText w:val="o"/>
      <w:lvlJc w:val="left"/>
      <w:pPr>
        <w:ind w:left="3600" w:hanging="360"/>
      </w:pPr>
      <w:rPr>
        <w:rFonts w:ascii="Courier New" w:hAnsi="Courier New" w:cs="Courier New" w:hint="default"/>
      </w:rPr>
    </w:lvl>
    <w:lvl w:ilvl="5" w:tplc="C53E8610" w:tentative="1">
      <w:start w:val="1"/>
      <w:numFmt w:val="bullet"/>
      <w:lvlText w:val=""/>
      <w:lvlJc w:val="left"/>
      <w:pPr>
        <w:ind w:left="4320" w:hanging="360"/>
      </w:pPr>
      <w:rPr>
        <w:rFonts w:ascii="Wingdings" w:hAnsi="Wingdings" w:hint="default"/>
      </w:rPr>
    </w:lvl>
    <w:lvl w:ilvl="6" w:tplc="A2B456B0" w:tentative="1">
      <w:start w:val="1"/>
      <w:numFmt w:val="bullet"/>
      <w:lvlText w:val=""/>
      <w:lvlJc w:val="left"/>
      <w:pPr>
        <w:ind w:left="5040" w:hanging="360"/>
      </w:pPr>
      <w:rPr>
        <w:rFonts w:ascii="Symbol" w:hAnsi="Symbol" w:hint="default"/>
      </w:rPr>
    </w:lvl>
    <w:lvl w:ilvl="7" w:tplc="08F0278E" w:tentative="1">
      <w:start w:val="1"/>
      <w:numFmt w:val="bullet"/>
      <w:lvlText w:val="o"/>
      <w:lvlJc w:val="left"/>
      <w:pPr>
        <w:ind w:left="5760" w:hanging="360"/>
      </w:pPr>
      <w:rPr>
        <w:rFonts w:ascii="Courier New" w:hAnsi="Courier New" w:cs="Courier New" w:hint="default"/>
      </w:rPr>
    </w:lvl>
    <w:lvl w:ilvl="8" w:tplc="F4726E98" w:tentative="1">
      <w:start w:val="1"/>
      <w:numFmt w:val="bullet"/>
      <w:lvlText w:val=""/>
      <w:lvlJc w:val="left"/>
      <w:pPr>
        <w:ind w:left="6480" w:hanging="360"/>
      </w:pPr>
      <w:rPr>
        <w:rFonts w:ascii="Wingdings" w:hAnsi="Wingdings" w:hint="default"/>
      </w:rPr>
    </w:lvl>
  </w:abstractNum>
  <w:abstractNum w:abstractNumId="17" w15:restartNumberingAfterBreak="0">
    <w:nsid w:val="32632BA4"/>
    <w:multiLevelType w:val="multilevel"/>
    <w:tmpl w:val="625CF200"/>
    <w:name w:val="zzmpPrivateMAS||PrivateMASch|3|3|1|5|0|41||2|0|33||1|0|49||1|0|32||1|0|32||1|0|32||1|0|32||1|0|32||1|0|32||"/>
    <w:lvl w:ilvl="0">
      <w:start w:val="1"/>
      <w:numFmt w:val="none"/>
      <w:pStyle w:val="PrivateMAdL1"/>
      <w:suff w:val="nothing"/>
      <w:lvlText w:val=""/>
      <w:lvlJc w:val="left"/>
      <w:rPr>
        <w:rFonts w:ascii="Times New Roman" w:hAnsi="Times New Roman" w:cs="Times New Roman"/>
        <w:b w:val="0"/>
        <w:i w:val="0"/>
        <w:caps w:val="0"/>
        <w:color w:val="auto"/>
        <w:sz w:val="22"/>
        <w:u w:val="none"/>
      </w:rPr>
    </w:lvl>
    <w:lvl w:ilvl="1">
      <w:start w:val="1"/>
      <w:numFmt w:val="lowerLetter"/>
      <w:pStyle w:val="PrivateMAdL2"/>
      <w:lvlText w:val="(%2)"/>
      <w:lvlJc w:val="left"/>
      <w:pPr>
        <w:tabs>
          <w:tab w:val="num" w:pos="720"/>
        </w:tabs>
        <w:ind w:left="720" w:hanging="720"/>
      </w:pPr>
      <w:rPr>
        <w:rFonts w:ascii="Times New Roman" w:hAnsi="Times New Roman" w:cs="Times New Roman"/>
        <w:b w:val="0"/>
        <w:i w:val="0"/>
        <w:caps w:val="0"/>
        <w:color w:val="auto"/>
        <w:sz w:val="22"/>
        <w:u w:val="none"/>
      </w:rPr>
    </w:lvl>
    <w:lvl w:ilvl="2">
      <w:start w:val="1"/>
      <w:numFmt w:val="lowerRoman"/>
      <w:pStyle w:val="PrivateMAdL3"/>
      <w:lvlText w:val="(%3)"/>
      <w:lvlJc w:val="right"/>
      <w:pPr>
        <w:tabs>
          <w:tab w:val="num" w:pos="1440"/>
        </w:tabs>
        <w:ind w:left="1440" w:hanging="216"/>
      </w:pPr>
      <w:rPr>
        <w:rFonts w:ascii="Times New Roman" w:hAnsi="Times New Roman" w:cs="Times New Roman"/>
        <w:b w:val="0"/>
        <w:i w:val="0"/>
        <w:caps w:val="0"/>
        <w:color w:val="auto"/>
        <w:sz w:val="22"/>
        <w:u w:val="none"/>
      </w:rPr>
    </w:lvl>
    <w:lvl w:ilvl="3">
      <w:start w:val="1"/>
      <w:numFmt w:val="upperLetter"/>
      <w:pStyle w:val="PrivateMAdL4"/>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pStyle w:val="PrivateMAdL5"/>
      <w:lvlText w:val="(%5)"/>
      <w:lvlJc w:val="right"/>
      <w:pPr>
        <w:tabs>
          <w:tab w:val="num" w:pos="2880"/>
        </w:tabs>
        <w:ind w:left="2880" w:hanging="216"/>
      </w:pPr>
      <w:rPr>
        <w:rFonts w:ascii="Times New Roman" w:hAnsi="Times New Roman" w:cs="Times New Roman"/>
        <w:b w:val="0"/>
        <w:i w:val="0"/>
        <w:caps w:val="0"/>
        <w:color w:val="auto"/>
        <w:sz w:val="22"/>
        <w:u w:val="none"/>
      </w:rPr>
    </w:lvl>
    <w:lvl w:ilvl="5">
      <w:start w:val="27"/>
      <w:numFmt w:val="lowerLetter"/>
      <w:pStyle w:val="PrivateMAdL6"/>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decimal"/>
      <w:pStyle w:val="PrivateMAdL7"/>
      <w:lvlText w:val="(%7)"/>
      <w:lvlJc w:val="left"/>
      <w:pPr>
        <w:tabs>
          <w:tab w:val="num" w:pos="4320"/>
        </w:tabs>
        <w:ind w:left="43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5760"/>
        </w:tabs>
        <w:ind w:firstLine="5040"/>
      </w:pPr>
      <w:rPr>
        <w:rFonts w:ascii="Times New Roman" w:hAnsi="Times New Roman" w:cs="Times New Roman"/>
        <w:b w:val="0"/>
        <w:i w:val="0"/>
        <w:caps w:val="0"/>
        <w:color w:val="auto"/>
        <w:sz w:val="22"/>
        <w:u w:val="none"/>
      </w:rPr>
    </w:lvl>
    <w:lvl w:ilvl="8">
      <w:start w:val="1"/>
      <w:numFmt w:val="decimal"/>
      <w:lvlText w:val="%9."/>
      <w:lvlJc w:val="left"/>
      <w:pPr>
        <w:tabs>
          <w:tab w:val="num" w:pos="6480"/>
        </w:tabs>
        <w:ind w:firstLine="5760"/>
      </w:pPr>
      <w:rPr>
        <w:rFonts w:ascii="Times New Roman" w:hAnsi="Times New Roman" w:cs="Times New Roman"/>
        <w:b w:val="0"/>
        <w:i w:val="0"/>
        <w:caps w:val="0"/>
        <w:color w:val="auto"/>
        <w:sz w:val="22"/>
        <w:u w:val="none"/>
      </w:rPr>
    </w:lvl>
  </w:abstractNum>
  <w:abstractNum w:abstractNumId="18" w15:restartNumberingAfterBreak="0">
    <w:nsid w:val="39BD3D68"/>
    <w:multiLevelType w:val="hybridMultilevel"/>
    <w:tmpl w:val="24540D56"/>
    <w:lvl w:ilvl="0" w:tplc="05586534">
      <w:start w:val="1"/>
      <w:numFmt w:val="decimal"/>
      <w:lvlText w:val="%1."/>
      <w:lvlJc w:val="left"/>
      <w:pPr>
        <w:ind w:left="720" w:hanging="360"/>
      </w:pPr>
      <w:rPr>
        <w:rFonts w:hint="default"/>
      </w:rPr>
    </w:lvl>
    <w:lvl w:ilvl="1" w:tplc="F5EE3494" w:tentative="1">
      <w:start w:val="1"/>
      <w:numFmt w:val="lowerLetter"/>
      <w:lvlText w:val="%2."/>
      <w:lvlJc w:val="left"/>
      <w:pPr>
        <w:ind w:left="1440" w:hanging="360"/>
      </w:pPr>
    </w:lvl>
    <w:lvl w:ilvl="2" w:tplc="A44C9F6C" w:tentative="1">
      <w:start w:val="1"/>
      <w:numFmt w:val="lowerRoman"/>
      <w:lvlText w:val="%3."/>
      <w:lvlJc w:val="right"/>
      <w:pPr>
        <w:ind w:left="2160" w:hanging="180"/>
      </w:pPr>
    </w:lvl>
    <w:lvl w:ilvl="3" w:tplc="8C643E64" w:tentative="1">
      <w:start w:val="1"/>
      <w:numFmt w:val="decimal"/>
      <w:lvlText w:val="%4."/>
      <w:lvlJc w:val="left"/>
      <w:pPr>
        <w:ind w:left="2880" w:hanging="360"/>
      </w:pPr>
    </w:lvl>
    <w:lvl w:ilvl="4" w:tplc="02389CC2" w:tentative="1">
      <w:start w:val="1"/>
      <w:numFmt w:val="lowerLetter"/>
      <w:lvlText w:val="%5."/>
      <w:lvlJc w:val="left"/>
      <w:pPr>
        <w:ind w:left="3600" w:hanging="360"/>
      </w:pPr>
    </w:lvl>
    <w:lvl w:ilvl="5" w:tplc="3E408E42" w:tentative="1">
      <w:start w:val="1"/>
      <w:numFmt w:val="lowerRoman"/>
      <w:lvlText w:val="%6."/>
      <w:lvlJc w:val="right"/>
      <w:pPr>
        <w:ind w:left="4320" w:hanging="180"/>
      </w:pPr>
    </w:lvl>
    <w:lvl w:ilvl="6" w:tplc="F8B258B4" w:tentative="1">
      <w:start w:val="1"/>
      <w:numFmt w:val="decimal"/>
      <w:lvlText w:val="%7."/>
      <w:lvlJc w:val="left"/>
      <w:pPr>
        <w:ind w:left="5040" w:hanging="360"/>
      </w:pPr>
    </w:lvl>
    <w:lvl w:ilvl="7" w:tplc="873EDF5A" w:tentative="1">
      <w:start w:val="1"/>
      <w:numFmt w:val="lowerLetter"/>
      <w:lvlText w:val="%8."/>
      <w:lvlJc w:val="left"/>
      <w:pPr>
        <w:ind w:left="5760" w:hanging="360"/>
      </w:pPr>
    </w:lvl>
    <w:lvl w:ilvl="8" w:tplc="238E704A" w:tentative="1">
      <w:start w:val="1"/>
      <w:numFmt w:val="lowerRoman"/>
      <w:lvlText w:val="%9."/>
      <w:lvlJc w:val="right"/>
      <w:pPr>
        <w:ind w:left="6480" w:hanging="180"/>
      </w:pPr>
    </w:lvl>
  </w:abstractNum>
  <w:abstractNum w:abstractNumId="19" w15:restartNumberingAfterBreak="0">
    <w:nsid w:val="3FC823C3"/>
    <w:multiLevelType w:val="multilevel"/>
    <w:tmpl w:val="B06A3FFE"/>
    <w:lvl w:ilvl="0">
      <w:start w:val="1"/>
      <w:numFmt w:val="decimal"/>
      <w:lvlText w:val="%1."/>
      <w:lvlJc w:val="left"/>
      <w:pPr>
        <w:ind w:left="-207" w:hanging="360"/>
      </w:pPr>
      <w:rPr>
        <w:rFonts w:ascii="Times New Roman" w:eastAsia="Times New Roman" w:hAnsi="Times New Roman" w:cs="Times New Roman"/>
        <w:b w:val="0"/>
        <w:color w:val="000000"/>
      </w:rPr>
    </w:lvl>
    <w:lvl w:ilvl="1">
      <w:start w:val="1"/>
      <w:numFmt w:val="decimal"/>
      <w:isLgl/>
      <w:lvlText w:val="%1.%2."/>
      <w:lvlJc w:val="left"/>
      <w:pPr>
        <w:ind w:left="-207" w:hanging="360"/>
      </w:pPr>
      <w:rPr>
        <w:rFonts w:hint="default"/>
        <w:b w:val="0"/>
      </w:rPr>
    </w:lvl>
    <w:lvl w:ilvl="2">
      <w:start w:val="1"/>
      <w:numFmt w:val="decimal"/>
      <w:isLgl/>
      <w:lvlText w:val="%1.%2.%3."/>
      <w:lvlJc w:val="left"/>
      <w:pPr>
        <w:ind w:left="153" w:hanging="720"/>
      </w:pPr>
      <w:rPr>
        <w:rFonts w:hint="default"/>
        <w:b w:val="0"/>
      </w:rPr>
    </w:lvl>
    <w:lvl w:ilvl="3">
      <w:start w:val="1"/>
      <w:numFmt w:val="decimal"/>
      <w:isLgl/>
      <w:lvlText w:val="%1.%2.%3.%4."/>
      <w:lvlJc w:val="left"/>
      <w:pPr>
        <w:ind w:left="153" w:hanging="720"/>
      </w:pPr>
      <w:rPr>
        <w:rFonts w:hint="default"/>
        <w:b w:val="0"/>
        <w:i w:val="0"/>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20" w15:restartNumberingAfterBreak="0">
    <w:nsid w:val="43682025"/>
    <w:multiLevelType w:val="multilevel"/>
    <w:tmpl w:val="51FCA41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A96403"/>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7539FB"/>
    <w:multiLevelType w:val="multilevel"/>
    <w:tmpl w:val="301E72B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DAD2F43"/>
    <w:multiLevelType w:val="hybridMultilevel"/>
    <w:tmpl w:val="AD0298C8"/>
    <w:lvl w:ilvl="0" w:tplc="4E8CAE40">
      <w:start w:val="1"/>
      <w:numFmt w:val="bullet"/>
      <w:lvlText w:val=""/>
      <w:lvlJc w:val="left"/>
      <w:pPr>
        <w:ind w:left="360" w:hanging="360"/>
      </w:pPr>
      <w:rPr>
        <w:rFonts w:ascii="Symbol" w:hAnsi="Symbol" w:hint="default"/>
        <w:b/>
        <w:sz w:val="8"/>
      </w:rPr>
    </w:lvl>
    <w:lvl w:ilvl="1" w:tplc="6F4E91F4" w:tentative="1">
      <w:start w:val="1"/>
      <w:numFmt w:val="bullet"/>
      <w:lvlText w:val="o"/>
      <w:lvlJc w:val="left"/>
      <w:pPr>
        <w:ind w:left="1080" w:hanging="360"/>
      </w:pPr>
      <w:rPr>
        <w:rFonts w:ascii="Courier New" w:hAnsi="Courier New" w:cs="Courier New" w:hint="default"/>
      </w:rPr>
    </w:lvl>
    <w:lvl w:ilvl="2" w:tplc="E276662A" w:tentative="1">
      <w:start w:val="1"/>
      <w:numFmt w:val="bullet"/>
      <w:lvlText w:val=""/>
      <w:lvlJc w:val="left"/>
      <w:pPr>
        <w:ind w:left="1800" w:hanging="360"/>
      </w:pPr>
      <w:rPr>
        <w:rFonts w:ascii="Wingdings" w:hAnsi="Wingdings" w:hint="default"/>
      </w:rPr>
    </w:lvl>
    <w:lvl w:ilvl="3" w:tplc="D16468BC" w:tentative="1">
      <w:start w:val="1"/>
      <w:numFmt w:val="bullet"/>
      <w:lvlText w:val=""/>
      <w:lvlJc w:val="left"/>
      <w:pPr>
        <w:ind w:left="2520" w:hanging="360"/>
      </w:pPr>
      <w:rPr>
        <w:rFonts w:ascii="Symbol" w:hAnsi="Symbol" w:hint="default"/>
      </w:rPr>
    </w:lvl>
    <w:lvl w:ilvl="4" w:tplc="6BB6951A" w:tentative="1">
      <w:start w:val="1"/>
      <w:numFmt w:val="bullet"/>
      <w:lvlText w:val="o"/>
      <w:lvlJc w:val="left"/>
      <w:pPr>
        <w:ind w:left="3240" w:hanging="360"/>
      </w:pPr>
      <w:rPr>
        <w:rFonts w:ascii="Courier New" w:hAnsi="Courier New" w:cs="Courier New" w:hint="default"/>
      </w:rPr>
    </w:lvl>
    <w:lvl w:ilvl="5" w:tplc="754EA5B4" w:tentative="1">
      <w:start w:val="1"/>
      <w:numFmt w:val="bullet"/>
      <w:lvlText w:val=""/>
      <w:lvlJc w:val="left"/>
      <w:pPr>
        <w:ind w:left="3960" w:hanging="360"/>
      </w:pPr>
      <w:rPr>
        <w:rFonts w:ascii="Wingdings" w:hAnsi="Wingdings" w:hint="default"/>
      </w:rPr>
    </w:lvl>
    <w:lvl w:ilvl="6" w:tplc="88860FFC" w:tentative="1">
      <w:start w:val="1"/>
      <w:numFmt w:val="bullet"/>
      <w:lvlText w:val=""/>
      <w:lvlJc w:val="left"/>
      <w:pPr>
        <w:ind w:left="4680" w:hanging="360"/>
      </w:pPr>
      <w:rPr>
        <w:rFonts w:ascii="Symbol" w:hAnsi="Symbol" w:hint="default"/>
      </w:rPr>
    </w:lvl>
    <w:lvl w:ilvl="7" w:tplc="8C4CA7B4" w:tentative="1">
      <w:start w:val="1"/>
      <w:numFmt w:val="bullet"/>
      <w:lvlText w:val="o"/>
      <w:lvlJc w:val="left"/>
      <w:pPr>
        <w:ind w:left="5400" w:hanging="360"/>
      </w:pPr>
      <w:rPr>
        <w:rFonts w:ascii="Courier New" w:hAnsi="Courier New" w:cs="Courier New" w:hint="default"/>
      </w:rPr>
    </w:lvl>
    <w:lvl w:ilvl="8" w:tplc="4C1EA09C" w:tentative="1">
      <w:start w:val="1"/>
      <w:numFmt w:val="bullet"/>
      <w:lvlText w:val=""/>
      <w:lvlJc w:val="left"/>
      <w:pPr>
        <w:ind w:left="6120" w:hanging="360"/>
      </w:pPr>
      <w:rPr>
        <w:rFonts w:ascii="Wingdings" w:hAnsi="Wingdings" w:hint="default"/>
      </w:rPr>
    </w:lvl>
  </w:abstractNum>
  <w:abstractNum w:abstractNumId="24" w15:restartNumberingAfterBreak="0">
    <w:nsid w:val="4F0D6CAF"/>
    <w:multiLevelType w:val="hybridMultilevel"/>
    <w:tmpl w:val="AAC6E5AE"/>
    <w:lvl w:ilvl="0" w:tplc="D6CAA2BE">
      <w:start w:val="1"/>
      <w:numFmt w:val="bullet"/>
      <w:lvlText w:val=""/>
      <w:lvlJc w:val="left"/>
      <w:pPr>
        <w:ind w:left="153" w:hanging="360"/>
      </w:pPr>
      <w:rPr>
        <w:rFonts w:ascii="Symbol" w:hAnsi="Symbol" w:hint="default"/>
      </w:rPr>
    </w:lvl>
    <w:lvl w:ilvl="1" w:tplc="E8A0FEDE" w:tentative="1">
      <w:start w:val="1"/>
      <w:numFmt w:val="bullet"/>
      <w:lvlText w:val="o"/>
      <w:lvlJc w:val="left"/>
      <w:pPr>
        <w:ind w:left="873" w:hanging="360"/>
      </w:pPr>
      <w:rPr>
        <w:rFonts w:ascii="Courier New" w:hAnsi="Courier New" w:cs="Courier New" w:hint="default"/>
      </w:rPr>
    </w:lvl>
    <w:lvl w:ilvl="2" w:tplc="35264134" w:tentative="1">
      <w:start w:val="1"/>
      <w:numFmt w:val="bullet"/>
      <w:lvlText w:val=""/>
      <w:lvlJc w:val="left"/>
      <w:pPr>
        <w:ind w:left="1593" w:hanging="360"/>
      </w:pPr>
      <w:rPr>
        <w:rFonts w:ascii="Wingdings" w:hAnsi="Wingdings" w:hint="default"/>
      </w:rPr>
    </w:lvl>
    <w:lvl w:ilvl="3" w:tplc="C17425FC" w:tentative="1">
      <w:start w:val="1"/>
      <w:numFmt w:val="bullet"/>
      <w:lvlText w:val=""/>
      <w:lvlJc w:val="left"/>
      <w:pPr>
        <w:ind w:left="2313" w:hanging="360"/>
      </w:pPr>
      <w:rPr>
        <w:rFonts w:ascii="Symbol" w:hAnsi="Symbol" w:hint="default"/>
      </w:rPr>
    </w:lvl>
    <w:lvl w:ilvl="4" w:tplc="B05EABF2" w:tentative="1">
      <w:start w:val="1"/>
      <w:numFmt w:val="bullet"/>
      <w:lvlText w:val="o"/>
      <w:lvlJc w:val="left"/>
      <w:pPr>
        <w:ind w:left="3033" w:hanging="360"/>
      </w:pPr>
      <w:rPr>
        <w:rFonts w:ascii="Courier New" w:hAnsi="Courier New" w:cs="Courier New" w:hint="default"/>
      </w:rPr>
    </w:lvl>
    <w:lvl w:ilvl="5" w:tplc="F4888826" w:tentative="1">
      <w:start w:val="1"/>
      <w:numFmt w:val="bullet"/>
      <w:lvlText w:val=""/>
      <w:lvlJc w:val="left"/>
      <w:pPr>
        <w:ind w:left="3753" w:hanging="360"/>
      </w:pPr>
      <w:rPr>
        <w:rFonts w:ascii="Wingdings" w:hAnsi="Wingdings" w:hint="default"/>
      </w:rPr>
    </w:lvl>
    <w:lvl w:ilvl="6" w:tplc="AC50109E" w:tentative="1">
      <w:start w:val="1"/>
      <w:numFmt w:val="bullet"/>
      <w:lvlText w:val=""/>
      <w:lvlJc w:val="left"/>
      <w:pPr>
        <w:ind w:left="4473" w:hanging="360"/>
      </w:pPr>
      <w:rPr>
        <w:rFonts w:ascii="Symbol" w:hAnsi="Symbol" w:hint="default"/>
      </w:rPr>
    </w:lvl>
    <w:lvl w:ilvl="7" w:tplc="E15E73EA" w:tentative="1">
      <w:start w:val="1"/>
      <w:numFmt w:val="bullet"/>
      <w:lvlText w:val="o"/>
      <w:lvlJc w:val="left"/>
      <w:pPr>
        <w:ind w:left="5193" w:hanging="360"/>
      </w:pPr>
      <w:rPr>
        <w:rFonts w:ascii="Courier New" w:hAnsi="Courier New" w:cs="Courier New" w:hint="default"/>
      </w:rPr>
    </w:lvl>
    <w:lvl w:ilvl="8" w:tplc="52C246C0" w:tentative="1">
      <w:start w:val="1"/>
      <w:numFmt w:val="bullet"/>
      <w:lvlText w:val=""/>
      <w:lvlJc w:val="left"/>
      <w:pPr>
        <w:ind w:left="5913" w:hanging="360"/>
      </w:pPr>
      <w:rPr>
        <w:rFonts w:ascii="Wingdings" w:hAnsi="Wingdings" w:hint="default"/>
      </w:rPr>
    </w:lvl>
  </w:abstractNum>
  <w:abstractNum w:abstractNumId="25" w15:restartNumberingAfterBreak="0">
    <w:nsid w:val="5BBA469B"/>
    <w:multiLevelType w:val="hybridMultilevel"/>
    <w:tmpl w:val="69EA8FF0"/>
    <w:lvl w:ilvl="0" w:tplc="D18A36B6">
      <w:start w:val="1"/>
      <w:numFmt w:val="bullet"/>
      <w:lvlText w:val=""/>
      <w:lvlJc w:val="left"/>
      <w:pPr>
        <w:ind w:left="720" w:hanging="360"/>
      </w:pPr>
      <w:rPr>
        <w:rFonts w:ascii="Symbol" w:hAnsi="Symbol" w:hint="default"/>
      </w:rPr>
    </w:lvl>
    <w:lvl w:ilvl="1" w:tplc="7630A9B2" w:tentative="1">
      <w:start w:val="1"/>
      <w:numFmt w:val="bullet"/>
      <w:lvlText w:val="o"/>
      <w:lvlJc w:val="left"/>
      <w:pPr>
        <w:ind w:left="1440" w:hanging="360"/>
      </w:pPr>
      <w:rPr>
        <w:rFonts w:ascii="Courier New" w:hAnsi="Courier New" w:cs="Courier New" w:hint="default"/>
      </w:rPr>
    </w:lvl>
    <w:lvl w:ilvl="2" w:tplc="ACDC2322" w:tentative="1">
      <w:start w:val="1"/>
      <w:numFmt w:val="bullet"/>
      <w:lvlText w:val=""/>
      <w:lvlJc w:val="left"/>
      <w:pPr>
        <w:ind w:left="2160" w:hanging="360"/>
      </w:pPr>
      <w:rPr>
        <w:rFonts w:ascii="Wingdings" w:hAnsi="Wingdings" w:hint="default"/>
      </w:rPr>
    </w:lvl>
    <w:lvl w:ilvl="3" w:tplc="36188AAE" w:tentative="1">
      <w:start w:val="1"/>
      <w:numFmt w:val="bullet"/>
      <w:lvlText w:val=""/>
      <w:lvlJc w:val="left"/>
      <w:pPr>
        <w:ind w:left="2880" w:hanging="360"/>
      </w:pPr>
      <w:rPr>
        <w:rFonts w:ascii="Symbol" w:hAnsi="Symbol" w:hint="default"/>
      </w:rPr>
    </w:lvl>
    <w:lvl w:ilvl="4" w:tplc="A652435C" w:tentative="1">
      <w:start w:val="1"/>
      <w:numFmt w:val="bullet"/>
      <w:lvlText w:val="o"/>
      <w:lvlJc w:val="left"/>
      <w:pPr>
        <w:ind w:left="3600" w:hanging="360"/>
      </w:pPr>
      <w:rPr>
        <w:rFonts w:ascii="Courier New" w:hAnsi="Courier New" w:cs="Courier New" w:hint="default"/>
      </w:rPr>
    </w:lvl>
    <w:lvl w:ilvl="5" w:tplc="AEF2145E" w:tentative="1">
      <w:start w:val="1"/>
      <w:numFmt w:val="bullet"/>
      <w:lvlText w:val=""/>
      <w:lvlJc w:val="left"/>
      <w:pPr>
        <w:ind w:left="4320" w:hanging="360"/>
      </w:pPr>
      <w:rPr>
        <w:rFonts w:ascii="Wingdings" w:hAnsi="Wingdings" w:hint="default"/>
      </w:rPr>
    </w:lvl>
    <w:lvl w:ilvl="6" w:tplc="D67845E0" w:tentative="1">
      <w:start w:val="1"/>
      <w:numFmt w:val="bullet"/>
      <w:lvlText w:val=""/>
      <w:lvlJc w:val="left"/>
      <w:pPr>
        <w:ind w:left="5040" w:hanging="360"/>
      </w:pPr>
      <w:rPr>
        <w:rFonts w:ascii="Symbol" w:hAnsi="Symbol" w:hint="default"/>
      </w:rPr>
    </w:lvl>
    <w:lvl w:ilvl="7" w:tplc="02EC70A8" w:tentative="1">
      <w:start w:val="1"/>
      <w:numFmt w:val="bullet"/>
      <w:lvlText w:val="o"/>
      <w:lvlJc w:val="left"/>
      <w:pPr>
        <w:ind w:left="5760" w:hanging="360"/>
      </w:pPr>
      <w:rPr>
        <w:rFonts w:ascii="Courier New" w:hAnsi="Courier New" w:cs="Courier New" w:hint="default"/>
      </w:rPr>
    </w:lvl>
    <w:lvl w:ilvl="8" w:tplc="72CA37F0" w:tentative="1">
      <w:start w:val="1"/>
      <w:numFmt w:val="bullet"/>
      <w:lvlText w:val=""/>
      <w:lvlJc w:val="left"/>
      <w:pPr>
        <w:ind w:left="6480" w:hanging="360"/>
      </w:pPr>
      <w:rPr>
        <w:rFonts w:ascii="Wingdings" w:hAnsi="Wingdings" w:hint="default"/>
      </w:rPr>
    </w:lvl>
  </w:abstractNum>
  <w:abstractNum w:abstractNumId="26" w15:restartNumberingAfterBreak="0">
    <w:nsid w:val="5E2E469F"/>
    <w:multiLevelType w:val="multilevel"/>
    <w:tmpl w:val="77F68B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FC4C3D"/>
    <w:multiLevelType w:val="hybridMultilevel"/>
    <w:tmpl w:val="F9CED652"/>
    <w:lvl w:ilvl="0" w:tplc="9084AFB6">
      <w:start w:val="1"/>
      <w:numFmt w:val="bullet"/>
      <w:lvlText w:val=""/>
      <w:lvlJc w:val="left"/>
      <w:pPr>
        <w:ind w:left="770" w:hanging="360"/>
      </w:pPr>
      <w:rPr>
        <w:rFonts w:ascii="Symbol" w:hAnsi="Symbol" w:hint="default"/>
        <w:b/>
        <w:sz w:val="8"/>
      </w:rPr>
    </w:lvl>
    <w:lvl w:ilvl="1" w:tplc="4D9AA452" w:tentative="1">
      <w:start w:val="1"/>
      <w:numFmt w:val="bullet"/>
      <w:lvlText w:val="o"/>
      <w:lvlJc w:val="left"/>
      <w:pPr>
        <w:ind w:left="1490" w:hanging="360"/>
      </w:pPr>
      <w:rPr>
        <w:rFonts w:ascii="Courier New" w:hAnsi="Courier New" w:cs="Courier New" w:hint="default"/>
      </w:rPr>
    </w:lvl>
    <w:lvl w:ilvl="2" w:tplc="5ED6D246" w:tentative="1">
      <w:start w:val="1"/>
      <w:numFmt w:val="bullet"/>
      <w:lvlText w:val=""/>
      <w:lvlJc w:val="left"/>
      <w:pPr>
        <w:ind w:left="2210" w:hanging="360"/>
      </w:pPr>
      <w:rPr>
        <w:rFonts w:ascii="Wingdings" w:hAnsi="Wingdings" w:hint="default"/>
      </w:rPr>
    </w:lvl>
    <w:lvl w:ilvl="3" w:tplc="5DD8BF7C" w:tentative="1">
      <w:start w:val="1"/>
      <w:numFmt w:val="bullet"/>
      <w:lvlText w:val=""/>
      <w:lvlJc w:val="left"/>
      <w:pPr>
        <w:ind w:left="2930" w:hanging="360"/>
      </w:pPr>
      <w:rPr>
        <w:rFonts w:ascii="Symbol" w:hAnsi="Symbol" w:hint="default"/>
      </w:rPr>
    </w:lvl>
    <w:lvl w:ilvl="4" w:tplc="9E861EEA" w:tentative="1">
      <w:start w:val="1"/>
      <w:numFmt w:val="bullet"/>
      <w:lvlText w:val="o"/>
      <w:lvlJc w:val="left"/>
      <w:pPr>
        <w:ind w:left="3650" w:hanging="360"/>
      </w:pPr>
      <w:rPr>
        <w:rFonts w:ascii="Courier New" w:hAnsi="Courier New" w:cs="Courier New" w:hint="default"/>
      </w:rPr>
    </w:lvl>
    <w:lvl w:ilvl="5" w:tplc="43A45A36" w:tentative="1">
      <w:start w:val="1"/>
      <w:numFmt w:val="bullet"/>
      <w:lvlText w:val=""/>
      <w:lvlJc w:val="left"/>
      <w:pPr>
        <w:ind w:left="4370" w:hanging="360"/>
      </w:pPr>
      <w:rPr>
        <w:rFonts w:ascii="Wingdings" w:hAnsi="Wingdings" w:hint="default"/>
      </w:rPr>
    </w:lvl>
    <w:lvl w:ilvl="6" w:tplc="59B6264A" w:tentative="1">
      <w:start w:val="1"/>
      <w:numFmt w:val="bullet"/>
      <w:lvlText w:val=""/>
      <w:lvlJc w:val="left"/>
      <w:pPr>
        <w:ind w:left="5090" w:hanging="360"/>
      </w:pPr>
      <w:rPr>
        <w:rFonts w:ascii="Symbol" w:hAnsi="Symbol" w:hint="default"/>
      </w:rPr>
    </w:lvl>
    <w:lvl w:ilvl="7" w:tplc="349CD4C8" w:tentative="1">
      <w:start w:val="1"/>
      <w:numFmt w:val="bullet"/>
      <w:lvlText w:val="o"/>
      <w:lvlJc w:val="left"/>
      <w:pPr>
        <w:ind w:left="5810" w:hanging="360"/>
      </w:pPr>
      <w:rPr>
        <w:rFonts w:ascii="Courier New" w:hAnsi="Courier New" w:cs="Courier New" w:hint="default"/>
      </w:rPr>
    </w:lvl>
    <w:lvl w:ilvl="8" w:tplc="A1DE519C" w:tentative="1">
      <w:start w:val="1"/>
      <w:numFmt w:val="bullet"/>
      <w:lvlText w:val=""/>
      <w:lvlJc w:val="left"/>
      <w:pPr>
        <w:ind w:left="6530" w:hanging="360"/>
      </w:pPr>
      <w:rPr>
        <w:rFonts w:ascii="Wingdings" w:hAnsi="Wingdings" w:hint="default"/>
      </w:rPr>
    </w:lvl>
  </w:abstractNum>
  <w:abstractNum w:abstractNumId="28" w15:restartNumberingAfterBreak="0">
    <w:nsid w:val="6AB86825"/>
    <w:multiLevelType w:val="hybridMultilevel"/>
    <w:tmpl w:val="A9EE9FA0"/>
    <w:lvl w:ilvl="0" w:tplc="874E599C">
      <w:start w:val="2"/>
      <w:numFmt w:val="bullet"/>
      <w:lvlText w:val="-"/>
      <w:lvlJc w:val="left"/>
      <w:pPr>
        <w:tabs>
          <w:tab w:val="num" w:pos="1245"/>
        </w:tabs>
        <w:ind w:left="1245" w:hanging="705"/>
      </w:pPr>
      <w:rPr>
        <w:rFonts w:ascii="Times New Roman" w:eastAsia="Times New Roman" w:hAnsi="Times New Roman" w:hint="default"/>
      </w:rPr>
    </w:lvl>
    <w:lvl w:ilvl="1" w:tplc="45181424">
      <w:start w:val="1"/>
      <w:numFmt w:val="bullet"/>
      <w:lvlText w:val="o"/>
      <w:lvlJc w:val="left"/>
      <w:pPr>
        <w:tabs>
          <w:tab w:val="num" w:pos="1620"/>
        </w:tabs>
        <w:ind w:left="1620" w:hanging="360"/>
      </w:pPr>
      <w:rPr>
        <w:rFonts w:ascii="Courier New" w:hAnsi="Courier New" w:hint="default"/>
      </w:rPr>
    </w:lvl>
    <w:lvl w:ilvl="2" w:tplc="F2D8EC40">
      <w:start w:val="1"/>
      <w:numFmt w:val="bullet"/>
      <w:lvlText w:val=""/>
      <w:lvlJc w:val="left"/>
      <w:pPr>
        <w:tabs>
          <w:tab w:val="num" w:pos="2340"/>
        </w:tabs>
        <w:ind w:left="2340" w:hanging="360"/>
      </w:pPr>
      <w:rPr>
        <w:rFonts w:ascii="Wingdings" w:hAnsi="Wingdings" w:hint="default"/>
      </w:rPr>
    </w:lvl>
    <w:lvl w:ilvl="3" w:tplc="0B063DA4">
      <w:start w:val="1"/>
      <w:numFmt w:val="bullet"/>
      <w:lvlText w:val=""/>
      <w:lvlJc w:val="left"/>
      <w:pPr>
        <w:tabs>
          <w:tab w:val="num" w:pos="3060"/>
        </w:tabs>
        <w:ind w:left="3060" w:hanging="360"/>
      </w:pPr>
      <w:rPr>
        <w:rFonts w:ascii="Symbol" w:hAnsi="Symbol" w:hint="default"/>
      </w:rPr>
    </w:lvl>
    <w:lvl w:ilvl="4" w:tplc="0764CE44">
      <w:start w:val="1"/>
      <w:numFmt w:val="bullet"/>
      <w:lvlText w:val="o"/>
      <w:lvlJc w:val="left"/>
      <w:pPr>
        <w:tabs>
          <w:tab w:val="num" w:pos="3780"/>
        </w:tabs>
        <w:ind w:left="3780" w:hanging="360"/>
      </w:pPr>
      <w:rPr>
        <w:rFonts w:ascii="Courier New" w:hAnsi="Courier New" w:hint="default"/>
      </w:rPr>
    </w:lvl>
    <w:lvl w:ilvl="5" w:tplc="9C5A9400">
      <w:start w:val="1"/>
      <w:numFmt w:val="bullet"/>
      <w:lvlText w:val=""/>
      <w:lvlJc w:val="left"/>
      <w:pPr>
        <w:tabs>
          <w:tab w:val="num" w:pos="4500"/>
        </w:tabs>
        <w:ind w:left="4500" w:hanging="360"/>
      </w:pPr>
      <w:rPr>
        <w:rFonts w:ascii="Wingdings" w:hAnsi="Wingdings" w:hint="default"/>
      </w:rPr>
    </w:lvl>
    <w:lvl w:ilvl="6" w:tplc="3CB67532">
      <w:start w:val="1"/>
      <w:numFmt w:val="bullet"/>
      <w:lvlText w:val=""/>
      <w:lvlJc w:val="left"/>
      <w:pPr>
        <w:tabs>
          <w:tab w:val="num" w:pos="5220"/>
        </w:tabs>
        <w:ind w:left="5220" w:hanging="360"/>
      </w:pPr>
      <w:rPr>
        <w:rFonts w:ascii="Symbol" w:hAnsi="Symbol" w:hint="default"/>
      </w:rPr>
    </w:lvl>
    <w:lvl w:ilvl="7" w:tplc="798A1474">
      <w:start w:val="1"/>
      <w:numFmt w:val="bullet"/>
      <w:lvlText w:val="o"/>
      <w:lvlJc w:val="left"/>
      <w:pPr>
        <w:tabs>
          <w:tab w:val="num" w:pos="5940"/>
        </w:tabs>
        <w:ind w:left="5940" w:hanging="360"/>
      </w:pPr>
      <w:rPr>
        <w:rFonts w:ascii="Courier New" w:hAnsi="Courier New" w:hint="default"/>
      </w:rPr>
    </w:lvl>
    <w:lvl w:ilvl="8" w:tplc="109C84B6">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6CF65536"/>
    <w:multiLevelType w:val="multilevel"/>
    <w:tmpl w:val="51FCA41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DF76AAE"/>
    <w:multiLevelType w:val="hybridMultilevel"/>
    <w:tmpl w:val="E11EE876"/>
    <w:lvl w:ilvl="0" w:tplc="F51615E0">
      <w:start w:val="1"/>
      <w:numFmt w:val="bullet"/>
      <w:lvlText w:val=""/>
      <w:lvlJc w:val="left"/>
      <w:pPr>
        <w:ind w:left="720" w:hanging="360"/>
      </w:pPr>
      <w:rPr>
        <w:rFonts w:ascii="Symbol" w:hAnsi="Symbol" w:hint="default"/>
      </w:rPr>
    </w:lvl>
    <w:lvl w:ilvl="1" w:tplc="8C40FA8A" w:tentative="1">
      <w:start w:val="1"/>
      <w:numFmt w:val="bullet"/>
      <w:lvlText w:val="o"/>
      <w:lvlJc w:val="left"/>
      <w:pPr>
        <w:ind w:left="1440" w:hanging="360"/>
      </w:pPr>
      <w:rPr>
        <w:rFonts w:ascii="Courier New" w:hAnsi="Courier New" w:cs="Courier New" w:hint="default"/>
      </w:rPr>
    </w:lvl>
    <w:lvl w:ilvl="2" w:tplc="1298A376" w:tentative="1">
      <w:start w:val="1"/>
      <w:numFmt w:val="bullet"/>
      <w:lvlText w:val=""/>
      <w:lvlJc w:val="left"/>
      <w:pPr>
        <w:ind w:left="2160" w:hanging="360"/>
      </w:pPr>
      <w:rPr>
        <w:rFonts w:ascii="Wingdings" w:hAnsi="Wingdings" w:hint="default"/>
      </w:rPr>
    </w:lvl>
    <w:lvl w:ilvl="3" w:tplc="56883630" w:tentative="1">
      <w:start w:val="1"/>
      <w:numFmt w:val="bullet"/>
      <w:lvlText w:val=""/>
      <w:lvlJc w:val="left"/>
      <w:pPr>
        <w:ind w:left="2880" w:hanging="360"/>
      </w:pPr>
      <w:rPr>
        <w:rFonts w:ascii="Symbol" w:hAnsi="Symbol" w:hint="default"/>
      </w:rPr>
    </w:lvl>
    <w:lvl w:ilvl="4" w:tplc="526A047A" w:tentative="1">
      <w:start w:val="1"/>
      <w:numFmt w:val="bullet"/>
      <w:lvlText w:val="o"/>
      <w:lvlJc w:val="left"/>
      <w:pPr>
        <w:ind w:left="3600" w:hanging="360"/>
      </w:pPr>
      <w:rPr>
        <w:rFonts w:ascii="Courier New" w:hAnsi="Courier New" w:cs="Courier New" w:hint="default"/>
      </w:rPr>
    </w:lvl>
    <w:lvl w:ilvl="5" w:tplc="13920BC0" w:tentative="1">
      <w:start w:val="1"/>
      <w:numFmt w:val="bullet"/>
      <w:lvlText w:val=""/>
      <w:lvlJc w:val="left"/>
      <w:pPr>
        <w:ind w:left="4320" w:hanging="360"/>
      </w:pPr>
      <w:rPr>
        <w:rFonts w:ascii="Wingdings" w:hAnsi="Wingdings" w:hint="default"/>
      </w:rPr>
    </w:lvl>
    <w:lvl w:ilvl="6" w:tplc="4A24A266" w:tentative="1">
      <w:start w:val="1"/>
      <w:numFmt w:val="bullet"/>
      <w:lvlText w:val=""/>
      <w:lvlJc w:val="left"/>
      <w:pPr>
        <w:ind w:left="5040" w:hanging="360"/>
      </w:pPr>
      <w:rPr>
        <w:rFonts w:ascii="Symbol" w:hAnsi="Symbol" w:hint="default"/>
      </w:rPr>
    </w:lvl>
    <w:lvl w:ilvl="7" w:tplc="95BCE802" w:tentative="1">
      <w:start w:val="1"/>
      <w:numFmt w:val="bullet"/>
      <w:lvlText w:val="o"/>
      <w:lvlJc w:val="left"/>
      <w:pPr>
        <w:ind w:left="5760" w:hanging="360"/>
      </w:pPr>
      <w:rPr>
        <w:rFonts w:ascii="Courier New" w:hAnsi="Courier New" w:cs="Courier New" w:hint="default"/>
      </w:rPr>
    </w:lvl>
    <w:lvl w:ilvl="8" w:tplc="32ECDCCA" w:tentative="1">
      <w:start w:val="1"/>
      <w:numFmt w:val="bullet"/>
      <w:lvlText w:val=""/>
      <w:lvlJc w:val="left"/>
      <w:pPr>
        <w:ind w:left="6480" w:hanging="360"/>
      </w:pPr>
      <w:rPr>
        <w:rFonts w:ascii="Wingdings" w:hAnsi="Wingdings" w:hint="default"/>
      </w:rPr>
    </w:lvl>
  </w:abstractNum>
  <w:abstractNum w:abstractNumId="31" w15:restartNumberingAfterBreak="0">
    <w:nsid w:val="74F06E64"/>
    <w:multiLevelType w:val="hybridMultilevel"/>
    <w:tmpl w:val="92262B08"/>
    <w:lvl w:ilvl="0" w:tplc="DE3E8408">
      <w:start w:val="1"/>
      <w:numFmt w:val="bullet"/>
      <w:lvlText w:val=""/>
      <w:lvlJc w:val="left"/>
      <w:pPr>
        <w:ind w:left="720" w:hanging="360"/>
      </w:pPr>
      <w:rPr>
        <w:rFonts w:ascii="Symbol" w:hAnsi="Symbol" w:hint="default"/>
      </w:rPr>
    </w:lvl>
    <w:lvl w:ilvl="1" w:tplc="C10A4E76" w:tentative="1">
      <w:start w:val="1"/>
      <w:numFmt w:val="bullet"/>
      <w:lvlText w:val="o"/>
      <w:lvlJc w:val="left"/>
      <w:pPr>
        <w:ind w:left="1440" w:hanging="360"/>
      </w:pPr>
      <w:rPr>
        <w:rFonts w:ascii="Courier New" w:hAnsi="Courier New" w:cs="Courier New" w:hint="default"/>
      </w:rPr>
    </w:lvl>
    <w:lvl w:ilvl="2" w:tplc="82BCD8A8" w:tentative="1">
      <w:start w:val="1"/>
      <w:numFmt w:val="bullet"/>
      <w:lvlText w:val=""/>
      <w:lvlJc w:val="left"/>
      <w:pPr>
        <w:ind w:left="2160" w:hanging="360"/>
      </w:pPr>
      <w:rPr>
        <w:rFonts w:ascii="Wingdings" w:hAnsi="Wingdings" w:hint="default"/>
      </w:rPr>
    </w:lvl>
    <w:lvl w:ilvl="3" w:tplc="627A6C24" w:tentative="1">
      <w:start w:val="1"/>
      <w:numFmt w:val="bullet"/>
      <w:lvlText w:val=""/>
      <w:lvlJc w:val="left"/>
      <w:pPr>
        <w:ind w:left="2880" w:hanging="360"/>
      </w:pPr>
      <w:rPr>
        <w:rFonts w:ascii="Symbol" w:hAnsi="Symbol" w:hint="default"/>
      </w:rPr>
    </w:lvl>
    <w:lvl w:ilvl="4" w:tplc="17649922" w:tentative="1">
      <w:start w:val="1"/>
      <w:numFmt w:val="bullet"/>
      <w:lvlText w:val="o"/>
      <w:lvlJc w:val="left"/>
      <w:pPr>
        <w:ind w:left="3600" w:hanging="360"/>
      </w:pPr>
      <w:rPr>
        <w:rFonts w:ascii="Courier New" w:hAnsi="Courier New" w:cs="Courier New" w:hint="default"/>
      </w:rPr>
    </w:lvl>
    <w:lvl w:ilvl="5" w:tplc="1E749102" w:tentative="1">
      <w:start w:val="1"/>
      <w:numFmt w:val="bullet"/>
      <w:lvlText w:val=""/>
      <w:lvlJc w:val="left"/>
      <w:pPr>
        <w:ind w:left="4320" w:hanging="360"/>
      </w:pPr>
      <w:rPr>
        <w:rFonts w:ascii="Wingdings" w:hAnsi="Wingdings" w:hint="default"/>
      </w:rPr>
    </w:lvl>
    <w:lvl w:ilvl="6" w:tplc="5DC84394" w:tentative="1">
      <w:start w:val="1"/>
      <w:numFmt w:val="bullet"/>
      <w:lvlText w:val=""/>
      <w:lvlJc w:val="left"/>
      <w:pPr>
        <w:ind w:left="5040" w:hanging="360"/>
      </w:pPr>
      <w:rPr>
        <w:rFonts w:ascii="Symbol" w:hAnsi="Symbol" w:hint="default"/>
      </w:rPr>
    </w:lvl>
    <w:lvl w:ilvl="7" w:tplc="DF844E10" w:tentative="1">
      <w:start w:val="1"/>
      <w:numFmt w:val="bullet"/>
      <w:lvlText w:val="o"/>
      <w:lvlJc w:val="left"/>
      <w:pPr>
        <w:ind w:left="5760" w:hanging="360"/>
      </w:pPr>
      <w:rPr>
        <w:rFonts w:ascii="Courier New" w:hAnsi="Courier New" w:cs="Courier New" w:hint="default"/>
      </w:rPr>
    </w:lvl>
    <w:lvl w:ilvl="8" w:tplc="340052EC" w:tentative="1">
      <w:start w:val="1"/>
      <w:numFmt w:val="bullet"/>
      <w:lvlText w:val=""/>
      <w:lvlJc w:val="left"/>
      <w:pPr>
        <w:ind w:left="6480" w:hanging="360"/>
      </w:pPr>
      <w:rPr>
        <w:rFonts w:ascii="Wingdings" w:hAnsi="Wingdings" w:hint="default"/>
      </w:rPr>
    </w:lvl>
  </w:abstractNum>
  <w:abstractNum w:abstractNumId="32" w15:restartNumberingAfterBreak="0">
    <w:nsid w:val="77DF78BC"/>
    <w:multiLevelType w:val="hybridMultilevel"/>
    <w:tmpl w:val="9A122ABE"/>
    <w:lvl w:ilvl="0" w:tplc="CAD6EC30">
      <w:start w:val="1"/>
      <w:numFmt w:val="decimal"/>
      <w:suff w:val="space"/>
      <w:lvlText w:val="%1."/>
      <w:lvlJc w:val="left"/>
      <w:pPr>
        <w:ind w:left="709" w:hanging="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82E599A"/>
    <w:multiLevelType w:val="hybridMultilevel"/>
    <w:tmpl w:val="82B6E26A"/>
    <w:lvl w:ilvl="0" w:tplc="7F1863A8">
      <w:start w:val="1"/>
      <w:numFmt w:val="bullet"/>
      <w:lvlText w:val=""/>
      <w:lvlJc w:val="left"/>
      <w:pPr>
        <w:ind w:left="720" w:hanging="360"/>
      </w:pPr>
      <w:rPr>
        <w:rFonts w:ascii="Symbol" w:hAnsi="Symbol" w:hint="default"/>
      </w:rPr>
    </w:lvl>
    <w:lvl w:ilvl="1" w:tplc="AA86429C" w:tentative="1">
      <w:start w:val="1"/>
      <w:numFmt w:val="bullet"/>
      <w:lvlText w:val="o"/>
      <w:lvlJc w:val="left"/>
      <w:pPr>
        <w:ind w:left="1440" w:hanging="360"/>
      </w:pPr>
      <w:rPr>
        <w:rFonts w:ascii="Courier New" w:hAnsi="Courier New" w:cs="Courier New" w:hint="default"/>
      </w:rPr>
    </w:lvl>
    <w:lvl w:ilvl="2" w:tplc="B03C6AA8" w:tentative="1">
      <w:start w:val="1"/>
      <w:numFmt w:val="bullet"/>
      <w:lvlText w:val=""/>
      <w:lvlJc w:val="left"/>
      <w:pPr>
        <w:ind w:left="2160" w:hanging="360"/>
      </w:pPr>
      <w:rPr>
        <w:rFonts w:ascii="Wingdings" w:hAnsi="Wingdings" w:hint="default"/>
      </w:rPr>
    </w:lvl>
    <w:lvl w:ilvl="3" w:tplc="19E8591C" w:tentative="1">
      <w:start w:val="1"/>
      <w:numFmt w:val="bullet"/>
      <w:lvlText w:val=""/>
      <w:lvlJc w:val="left"/>
      <w:pPr>
        <w:ind w:left="2880" w:hanging="360"/>
      </w:pPr>
      <w:rPr>
        <w:rFonts w:ascii="Symbol" w:hAnsi="Symbol" w:hint="default"/>
      </w:rPr>
    </w:lvl>
    <w:lvl w:ilvl="4" w:tplc="FEEE9CEE" w:tentative="1">
      <w:start w:val="1"/>
      <w:numFmt w:val="bullet"/>
      <w:lvlText w:val="o"/>
      <w:lvlJc w:val="left"/>
      <w:pPr>
        <w:ind w:left="3600" w:hanging="360"/>
      </w:pPr>
      <w:rPr>
        <w:rFonts w:ascii="Courier New" w:hAnsi="Courier New" w:cs="Courier New" w:hint="default"/>
      </w:rPr>
    </w:lvl>
    <w:lvl w:ilvl="5" w:tplc="FAAC64A0" w:tentative="1">
      <w:start w:val="1"/>
      <w:numFmt w:val="bullet"/>
      <w:lvlText w:val=""/>
      <w:lvlJc w:val="left"/>
      <w:pPr>
        <w:ind w:left="4320" w:hanging="360"/>
      </w:pPr>
      <w:rPr>
        <w:rFonts w:ascii="Wingdings" w:hAnsi="Wingdings" w:hint="default"/>
      </w:rPr>
    </w:lvl>
    <w:lvl w:ilvl="6" w:tplc="AF2816DA" w:tentative="1">
      <w:start w:val="1"/>
      <w:numFmt w:val="bullet"/>
      <w:lvlText w:val=""/>
      <w:lvlJc w:val="left"/>
      <w:pPr>
        <w:ind w:left="5040" w:hanging="360"/>
      </w:pPr>
      <w:rPr>
        <w:rFonts w:ascii="Symbol" w:hAnsi="Symbol" w:hint="default"/>
      </w:rPr>
    </w:lvl>
    <w:lvl w:ilvl="7" w:tplc="049E9550" w:tentative="1">
      <w:start w:val="1"/>
      <w:numFmt w:val="bullet"/>
      <w:lvlText w:val="o"/>
      <w:lvlJc w:val="left"/>
      <w:pPr>
        <w:ind w:left="5760" w:hanging="360"/>
      </w:pPr>
      <w:rPr>
        <w:rFonts w:ascii="Courier New" w:hAnsi="Courier New" w:cs="Courier New" w:hint="default"/>
      </w:rPr>
    </w:lvl>
    <w:lvl w:ilvl="8" w:tplc="98A46AF8"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9"/>
  </w:num>
  <w:num w:numId="4">
    <w:abstractNumId w:val="4"/>
  </w:num>
  <w:num w:numId="5">
    <w:abstractNumId w:val="5"/>
  </w:num>
  <w:num w:numId="6">
    <w:abstractNumId w:val="13"/>
  </w:num>
  <w:num w:numId="7">
    <w:abstractNumId w:val="25"/>
  </w:num>
  <w:num w:numId="8">
    <w:abstractNumId w:val="30"/>
  </w:num>
  <w:num w:numId="9">
    <w:abstractNumId w:val="16"/>
  </w:num>
  <w:num w:numId="10">
    <w:abstractNumId w:val="24"/>
  </w:num>
  <w:num w:numId="11">
    <w:abstractNumId w:val="31"/>
  </w:num>
  <w:num w:numId="12">
    <w:abstractNumId w:val="2"/>
  </w:num>
  <w:num w:numId="13">
    <w:abstractNumId w:val="27"/>
  </w:num>
  <w:num w:numId="14">
    <w:abstractNumId w:val="7"/>
  </w:num>
  <w:num w:numId="15">
    <w:abstractNumId w:val="21"/>
  </w:num>
  <w:num w:numId="16">
    <w:abstractNumId w:val="8"/>
  </w:num>
  <w:num w:numId="17">
    <w:abstractNumId w:val="12"/>
  </w:num>
  <w:num w:numId="18">
    <w:abstractNumId w:val="33"/>
  </w:num>
  <w:num w:numId="19">
    <w:abstractNumId w:val="11"/>
  </w:num>
  <w:num w:numId="20">
    <w:abstractNumId w:val="9"/>
  </w:num>
  <w:num w:numId="21">
    <w:abstractNumId w:val="6"/>
  </w:num>
  <w:num w:numId="22">
    <w:abstractNumId w:val="23"/>
  </w:num>
  <w:num w:numId="23">
    <w:abstractNumId w:val="3"/>
  </w:num>
  <w:num w:numId="24">
    <w:abstractNumId w:val="0"/>
  </w:num>
  <w:num w:numId="25">
    <w:abstractNumId w:val="29"/>
  </w:num>
  <w:num w:numId="26">
    <w:abstractNumId w:val="26"/>
  </w:num>
  <w:num w:numId="27">
    <w:abstractNumId w:val="28"/>
  </w:num>
  <w:num w:numId="28">
    <w:abstractNumId w:val="15"/>
  </w:num>
  <w:num w:numId="29">
    <w:abstractNumId w:val="20"/>
  </w:num>
  <w:num w:numId="30">
    <w:abstractNumId w:val="18"/>
  </w:num>
  <w:num w:numId="31">
    <w:abstractNumId w:val="22"/>
  </w:num>
  <w:num w:numId="32">
    <w:abstractNumId w:val="14"/>
  </w:num>
  <w:num w:numId="33">
    <w:abstractNumId w:val="1"/>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A8"/>
    <w:rsid w:val="00726675"/>
    <w:rsid w:val="007A32A8"/>
    <w:rsid w:val="00B10C54"/>
    <w:rsid w:val="00E42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60E83"/>
  <w15:chartTrackingRefBased/>
  <w15:docId w15:val="{792966A9-F32B-4A0E-BFF2-7A0967E3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B10C54"/>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nhideWhenUsed/>
    <w:qFormat/>
    <w:rsid w:val="00B10C54"/>
    <w:pPr>
      <w:keepNext/>
      <w:keepLines/>
      <w:spacing w:before="40" w:after="0" w:line="240" w:lineRule="auto"/>
      <w:outlineLvl w:val="2"/>
    </w:pPr>
    <w:rPr>
      <w:rFonts w:ascii="Cambria" w:eastAsia="Times New Roman" w:hAnsi="Cambria" w:cs="Times New Roman"/>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10C54"/>
    <w:rPr>
      <w:rFonts w:ascii="Cambria" w:eastAsia="Times New Roman" w:hAnsi="Cambria" w:cs="Times New Roman"/>
      <w:color w:val="365F91"/>
      <w:sz w:val="26"/>
      <w:szCs w:val="26"/>
      <w:lang w:eastAsia="ru-RU"/>
    </w:rPr>
  </w:style>
  <w:style w:type="character" w:customStyle="1" w:styleId="30">
    <w:name w:val="Заголовок 3 Знак"/>
    <w:basedOn w:val="a0"/>
    <w:link w:val="3"/>
    <w:rsid w:val="00B10C54"/>
    <w:rPr>
      <w:rFonts w:ascii="Cambria" w:eastAsia="Times New Roman" w:hAnsi="Cambria" w:cs="Times New Roman"/>
      <w:color w:val="243F60"/>
      <w:sz w:val="24"/>
      <w:szCs w:val="24"/>
      <w:lang w:eastAsia="ru-RU"/>
    </w:rPr>
  </w:style>
  <w:style w:type="numbering" w:customStyle="1" w:styleId="1">
    <w:name w:val="Нет списка1"/>
    <w:next w:val="a2"/>
    <w:uiPriority w:val="99"/>
    <w:semiHidden/>
    <w:unhideWhenUsed/>
    <w:rsid w:val="00B10C54"/>
  </w:style>
  <w:style w:type="paragraph" w:styleId="a3">
    <w:name w:val="header"/>
    <w:basedOn w:val="a"/>
    <w:link w:val="a4"/>
    <w:uiPriority w:val="99"/>
    <w:rsid w:val="00B10C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B10C54"/>
    <w:rPr>
      <w:rFonts w:ascii="Times New Roman" w:eastAsia="Times New Roman" w:hAnsi="Times New Roman" w:cs="Times New Roman"/>
      <w:sz w:val="24"/>
      <w:szCs w:val="24"/>
      <w:lang w:eastAsia="ru-RU"/>
    </w:rPr>
  </w:style>
  <w:style w:type="paragraph" w:styleId="a5">
    <w:name w:val="footer"/>
    <w:basedOn w:val="a"/>
    <w:link w:val="a6"/>
    <w:uiPriority w:val="99"/>
    <w:rsid w:val="00B10C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B10C54"/>
    <w:rPr>
      <w:rFonts w:ascii="Times New Roman" w:eastAsia="Times New Roman" w:hAnsi="Times New Roman" w:cs="Times New Roman"/>
      <w:sz w:val="24"/>
      <w:szCs w:val="24"/>
      <w:lang w:eastAsia="ru-RU"/>
    </w:rPr>
  </w:style>
  <w:style w:type="paragraph" w:customStyle="1" w:styleId="ConsNormal">
    <w:name w:val="ConsNormal"/>
    <w:rsid w:val="00B10C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B10C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B10C5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uiPriority w:val="99"/>
    <w:rsid w:val="00B10C54"/>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eltaViewInsertion">
    <w:name w:val="DeltaView Insertion"/>
    <w:rsid w:val="00B10C54"/>
    <w:rPr>
      <w:color w:val="0000FF"/>
      <w:spacing w:val="0"/>
      <w:u w:val="double"/>
    </w:rPr>
  </w:style>
  <w:style w:type="paragraph" w:styleId="a7">
    <w:name w:val="List Paragraph"/>
    <w:basedOn w:val="a"/>
    <w:uiPriority w:val="34"/>
    <w:qFormat/>
    <w:rsid w:val="00B10C5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DeltaViewDeletion">
    <w:name w:val="DeltaView Deletion"/>
    <w:uiPriority w:val="99"/>
    <w:rsid w:val="00B10C54"/>
    <w:rPr>
      <w:strike/>
      <w:color w:val="FF0000"/>
      <w:spacing w:val="0"/>
    </w:rPr>
  </w:style>
  <w:style w:type="paragraph" w:customStyle="1" w:styleId="consnormal1">
    <w:name w:val="consnormal1"/>
    <w:basedOn w:val="a"/>
    <w:uiPriority w:val="99"/>
    <w:rsid w:val="00B10C54"/>
    <w:pPr>
      <w:autoSpaceDE w:val="0"/>
      <w:autoSpaceDN w:val="0"/>
      <w:spacing w:after="0" w:line="240" w:lineRule="auto"/>
      <w:ind w:firstLine="720"/>
    </w:pPr>
    <w:rPr>
      <w:rFonts w:ascii="Arial" w:eastAsia="Times New Roman" w:hAnsi="Arial" w:cs="Arial"/>
      <w:sz w:val="20"/>
      <w:szCs w:val="20"/>
      <w:lang w:eastAsia="ru-RU"/>
    </w:rPr>
  </w:style>
  <w:style w:type="character" w:styleId="a8">
    <w:name w:val="annotation reference"/>
    <w:uiPriority w:val="99"/>
    <w:semiHidden/>
    <w:rsid w:val="00B10C54"/>
    <w:rPr>
      <w:rFonts w:cs="Times New Roman"/>
      <w:sz w:val="16"/>
      <w:szCs w:val="16"/>
    </w:rPr>
  </w:style>
  <w:style w:type="paragraph" w:styleId="a9">
    <w:name w:val="annotation text"/>
    <w:basedOn w:val="a"/>
    <w:link w:val="aa"/>
    <w:uiPriority w:val="99"/>
    <w:semiHidden/>
    <w:rsid w:val="00B10C54"/>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B10C54"/>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rsid w:val="00B10C54"/>
    <w:rPr>
      <w:b/>
      <w:bCs/>
    </w:rPr>
  </w:style>
  <w:style w:type="character" w:customStyle="1" w:styleId="ac">
    <w:name w:val="Тема примечания Знак"/>
    <w:basedOn w:val="aa"/>
    <w:link w:val="ab"/>
    <w:uiPriority w:val="99"/>
    <w:semiHidden/>
    <w:rsid w:val="00B10C54"/>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rsid w:val="00B10C54"/>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10C54"/>
    <w:rPr>
      <w:rFonts w:ascii="Tahoma" w:eastAsia="Times New Roman" w:hAnsi="Tahoma" w:cs="Tahoma"/>
      <w:sz w:val="16"/>
      <w:szCs w:val="16"/>
      <w:lang w:eastAsia="ru-RU"/>
    </w:rPr>
  </w:style>
  <w:style w:type="paragraph" w:styleId="af">
    <w:name w:val="Revision"/>
    <w:hidden/>
    <w:uiPriority w:val="99"/>
    <w:semiHidden/>
    <w:rsid w:val="00B10C54"/>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B10C54"/>
    <w:pPr>
      <w:spacing w:after="120" w:line="480" w:lineRule="auto"/>
      <w:ind w:left="283" w:firstLine="567"/>
      <w:jc w:val="both"/>
    </w:pPr>
    <w:rPr>
      <w:rFonts w:ascii="Arial" w:eastAsia="Times New Roman" w:hAnsi="Arial" w:cs="Arial"/>
      <w:color w:val="000080"/>
      <w:sz w:val="20"/>
      <w:szCs w:val="20"/>
      <w:lang w:eastAsia="ru-RU"/>
    </w:rPr>
  </w:style>
  <w:style w:type="character" w:customStyle="1" w:styleId="22">
    <w:name w:val="Основной текст с отступом 2 Знак"/>
    <w:basedOn w:val="a0"/>
    <w:link w:val="21"/>
    <w:uiPriority w:val="99"/>
    <w:rsid w:val="00B10C54"/>
    <w:rPr>
      <w:rFonts w:ascii="Arial" w:eastAsia="Times New Roman" w:hAnsi="Arial" w:cs="Arial"/>
      <w:color w:val="000080"/>
      <w:sz w:val="20"/>
      <w:szCs w:val="20"/>
      <w:lang w:eastAsia="ru-RU"/>
    </w:rPr>
  </w:style>
  <w:style w:type="paragraph" w:customStyle="1" w:styleId="PrivateMAdL1">
    <w:name w:val="PrivateMAd_L1"/>
    <w:basedOn w:val="a"/>
    <w:uiPriority w:val="99"/>
    <w:rsid w:val="00B10C54"/>
    <w:pPr>
      <w:numPr>
        <w:numId w:val="2"/>
      </w:numPr>
      <w:spacing w:after="240" w:line="240" w:lineRule="auto"/>
      <w:jc w:val="both"/>
    </w:pPr>
    <w:rPr>
      <w:rFonts w:ascii="Times New Roman" w:eastAsia="Times New Roman" w:hAnsi="Times New Roman" w:cs="Times New Roman"/>
      <w:szCs w:val="20"/>
      <w:lang w:val="en-GB"/>
    </w:rPr>
  </w:style>
  <w:style w:type="paragraph" w:customStyle="1" w:styleId="PrivateMAdL2">
    <w:name w:val="PrivateMAd_L2"/>
    <w:basedOn w:val="PrivateMAdL1"/>
    <w:uiPriority w:val="99"/>
    <w:rsid w:val="00B10C54"/>
    <w:pPr>
      <w:numPr>
        <w:ilvl w:val="1"/>
      </w:numPr>
    </w:pPr>
  </w:style>
  <w:style w:type="paragraph" w:customStyle="1" w:styleId="PrivateMAdL3">
    <w:name w:val="PrivateMAd_L3"/>
    <w:basedOn w:val="PrivateMAdL2"/>
    <w:uiPriority w:val="99"/>
    <w:rsid w:val="00B10C54"/>
    <w:pPr>
      <w:numPr>
        <w:ilvl w:val="2"/>
      </w:numPr>
    </w:pPr>
  </w:style>
  <w:style w:type="paragraph" w:customStyle="1" w:styleId="PrivateMAdL4">
    <w:name w:val="PrivateMAd_L4"/>
    <w:basedOn w:val="PrivateMAdL3"/>
    <w:uiPriority w:val="99"/>
    <w:rsid w:val="00B10C54"/>
    <w:pPr>
      <w:numPr>
        <w:ilvl w:val="3"/>
      </w:numPr>
    </w:pPr>
  </w:style>
  <w:style w:type="paragraph" w:customStyle="1" w:styleId="PrivateMAdL5">
    <w:name w:val="PrivateMAd_L5"/>
    <w:basedOn w:val="PrivateMAdL4"/>
    <w:uiPriority w:val="99"/>
    <w:rsid w:val="00B10C54"/>
    <w:pPr>
      <w:numPr>
        <w:ilvl w:val="4"/>
      </w:numPr>
    </w:pPr>
  </w:style>
  <w:style w:type="paragraph" w:customStyle="1" w:styleId="PrivateMAdL6">
    <w:name w:val="PrivateMAd_L6"/>
    <w:basedOn w:val="PrivateMAdL5"/>
    <w:uiPriority w:val="99"/>
    <w:rsid w:val="00B10C54"/>
    <w:pPr>
      <w:numPr>
        <w:ilvl w:val="5"/>
      </w:numPr>
    </w:pPr>
  </w:style>
  <w:style w:type="paragraph" w:customStyle="1" w:styleId="PrivateMAdL7">
    <w:name w:val="PrivateMAd_L7"/>
    <w:basedOn w:val="PrivateMAdL6"/>
    <w:uiPriority w:val="99"/>
    <w:rsid w:val="00B10C54"/>
    <w:pPr>
      <w:numPr>
        <w:ilvl w:val="6"/>
      </w:numPr>
    </w:pPr>
  </w:style>
  <w:style w:type="paragraph" w:customStyle="1" w:styleId="s1">
    <w:name w:val="s_1"/>
    <w:basedOn w:val="a"/>
    <w:uiPriority w:val="99"/>
    <w:rsid w:val="00B10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semiHidden/>
    <w:rsid w:val="00B10C54"/>
    <w:rPr>
      <w:rFonts w:cs="Times New Roman"/>
      <w:color w:val="0000FF"/>
      <w:u w:val="single"/>
    </w:rPr>
  </w:style>
  <w:style w:type="paragraph" w:customStyle="1" w:styleId="s22">
    <w:name w:val="s_22"/>
    <w:basedOn w:val="a"/>
    <w:uiPriority w:val="99"/>
    <w:rsid w:val="00B10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B10C54"/>
    <w:rPr>
      <w:rFonts w:cs="Times New Roman"/>
    </w:rPr>
  </w:style>
  <w:style w:type="character" w:customStyle="1" w:styleId="s10">
    <w:name w:val="s_10"/>
    <w:uiPriority w:val="99"/>
    <w:rsid w:val="00B10C54"/>
    <w:rPr>
      <w:rFonts w:cs="Times New Roman"/>
    </w:rPr>
  </w:style>
  <w:style w:type="table" w:customStyle="1" w:styleId="TableGrid">
    <w:name w:val="TableGrid"/>
    <w:rsid w:val="00B10C5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Default">
    <w:name w:val="Default"/>
    <w:rsid w:val="00B10C54"/>
    <w:pPr>
      <w:autoSpaceDE w:val="0"/>
      <w:autoSpaceDN w:val="0"/>
      <w:adjustRightInd w:val="0"/>
      <w:spacing w:after="0" w:line="240" w:lineRule="auto"/>
    </w:pPr>
    <w:rPr>
      <w:rFonts w:ascii="Symbol" w:eastAsia="Calibri" w:hAnsi="Symbol" w:cs="Symbol"/>
      <w:color w:val="000000"/>
      <w:sz w:val="24"/>
      <w:szCs w:val="24"/>
    </w:rPr>
  </w:style>
  <w:style w:type="table" w:styleId="af1">
    <w:name w:val="Table Grid"/>
    <w:basedOn w:val="a1"/>
    <w:uiPriority w:val="39"/>
    <w:rsid w:val="00B10C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BodyText">
    <w:name w:val="TP Body Text"/>
    <w:link w:val="TPBodyTextChar"/>
    <w:qFormat/>
    <w:rsid w:val="00B10C54"/>
    <w:pPr>
      <w:spacing w:before="120" w:after="0" w:line="240" w:lineRule="auto"/>
    </w:pPr>
    <w:rPr>
      <w:rFonts w:ascii="Calibri" w:eastAsia="Calibri" w:hAnsi="Calibri" w:cs="Calibri"/>
      <w:bCs/>
      <w:lang w:val="en-GB"/>
    </w:rPr>
  </w:style>
  <w:style w:type="character" w:customStyle="1" w:styleId="TPBodyTextChar">
    <w:name w:val="TP Body Text Char"/>
    <w:link w:val="TPBodyText"/>
    <w:rsid w:val="00B10C54"/>
    <w:rPr>
      <w:rFonts w:ascii="Calibri" w:eastAsia="Calibri" w:hAnsi="Calibri" w:cs="Calibri"/>
      <w:bCs/>
      <w:lang w:val="en-GB"/>
    </w:rPr>
  </w:style>
  <w:style w:type="character" w:styleId="af2">
    <w:name w:val="FollowedHyperlink"/>
    <w:uiPriority w:val="99"/>
    <w:semiHidden/>
    <w:unhideWhenUsed/>
    <w:rsid w:val="00B10C54"/>
    <w:rPr>
      <w:color w:val="800080"/>
      <w:u w:val="single"/>
    </w:rPr>
  </w:style>
  <w:style w:type="numbering" w:customStyle="1" w:styleId="11">
    <w:name w:val="Нет списка11"/>
    <w:next w:val="a2"/>
    <w:uiPriority w:val="99"/>
    <w:semiHidden/>
    <w:unhideWhenUsed/>
    <w:rsid w:val="00B10C54"/>
  </w:style>
  <w:style w:type="table" w:customStyle="1" w:styleId="TableGrid1">
    <w:name w:val="TableGrid1"/>
    <w:uiPriority w:val="99"/>
    <w:rsid w:val="00B10C5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0">
    <w:name w:val="Сетка таблицы1"/>
    <w:basedOn w:val="a1"/>
    <w:next w:val="af1"/>
    <w:rsid w:val="00B10C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unhideWhenUsed/>
    <w:rsid w:val="00B10C54"/>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uiPriority w:val="99"/>
    <w:rsid w:val="00B10C54"/>
    <w:rPr>
      <w:rFonts w:ascii="Times New Roman" w:eastAsia="Times New Roman" w:hAnsi="Times New Roman" w:cs="Times New Roman"/>
      <w:sz w:val="24"/>
      <w:szCs w:val="24"/>
      <w:lang w:eastAsia="ru-RU"/>
    </w:rPr>
  </w:style>
  <w:style w:type="table" w:customStyle="1" w:styleId="23">
    <w:name w:val="Сетка таблицы2"/>
    <w:basedOn w:val="a1"/>
    <w:next w:val="af1"/>
    <w:uiPriority w:val="39"/>
    <w:rsid w:val="00B10C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semiHidden/>
    <w:unhideWhenUsed/>
    <w:rsid w:val="00B10C54"/>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image" Target="media/image3.png"/><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image" Target="media/image6.png"/><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image" Target="media/image12.png"/><Relationship Id="rId63" Type="http://schemas.openxmlformats.org/officeDocument/2006/relationships/footer" Target="footer32.xml"/><Relationship Id="rId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SvezaDocsTraffic@sveza.com" TargetMode="Externa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image" Target="media/image5.png"/><Relationship Id="rId54" Type="http://schemas.openxmlformats.org/officeDocument/2006/relationships/image" Target="media/image11.png"/><Relationship Id="rId62"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hyperlink" Target="mailto:invoicelogistics@sveza.com" TargetMode="Externa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footer" Target="footer1.xml"/><Relationship Id="rId15" Type="http://schemas.openxmlformats.org/officeDocument/2006/relationships/hyperlink" Target="mailto:invoicelogistics@sveza.com" TargetMode="Externa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oleObject" Target="embeddings/oleObject1.bin"/><Relationship Id="rId49" Type="http://schemas.openxmlformats.org/officeDocument/2006/relationships/footer" Target="footer26.xml"/><Relationship Id="rId57" Type="http://schemas.openxmlformats.org/officeDocument/2006/relationships/image" Target="media/image14.png"/><Relationship Id="rId61" Type="http://schemas.openxmlformats.org/officeDocument/2006/relationships/footer" Target="footer30.xml"/><Relationship Id="rId10" Type="http://schemas.openxmlformats.org/officeDocument/2006/relationships/hyperlink" Target="mailto:invoicelogistics@sveza.com" TargetMode="Externa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image" Target="media/image7.emf"/><Relationship Id="rId52" Type="http://schemas.openxmlformats.org/officeDocument/2006/relationships/footer" Target="footer29.xml"/><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5.xml"/><Relationship Id="rId14" Type="http://schemas.openxmlformats.org/officeDocument/2006/relationships/hyperlink" Target="https://www.nalog.ru/rn77/taxation/submission_statements/el_count/" TargetMode="Externa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image" Target="media/image1.png"/><Relationship Id="rId43" Type="http://schemas.openxmlformats.org/officeDocument/2006/relationships/oleObject" Target="embeddings/oleObject3.bin"/><Relationship Id="rId48" Type="http://schemas.openxmlformats.org/officeDocument/2006/relationships/footer" Target="footer25.xml"/><Relationship Id="rId56" Type="http://schemas.openxmlformats.org/officeDocument/2006/relationships/image" Target="media/image13.png"/><Relationship Id="rId64" Type="http://schemas.openxmlformats.org/officeDocument/2006/relationships/fontTable" Target="fontTable.xml"/><Relationship Id="rId8" Type="http://schemas.openxmlformats.org/officeDocument/2006/relationships/footer" Target="footer4.xml"/><Relationship Id="rId51"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hyperlink" Target="mailto:SvezaDocsTraffic@sveza.com" TargetMode="Externa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oleObject" Target="embeddings/oleObject2.bin"/><Relationship Id="rId46" Type="http://schemas.openxmlformats.org/officeDocument/2006/relationships/image" Target="media/image9.png"/><Relationship Id="rId59"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15221</Words>
  <Characters>86762</Characters>
  <Application>Microsoft Office Word</Application>
  <DocSecurity>0</DocSecurity>
  <Lines>723</Lines>
  <Paragraphs>203</Paragraphs>
  <ScaleCrop>false</ScaleCrop>
  <Company>Severstal</Company>
  <LinksUpToDate>false</LinksUpToDate>
  <CharactersWithSpaces>101780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Боревич Олеся Владимировна</dc:creator>
  <cp:keywords/>
  <dc:description/>
  <cp:lastModifiedBy>Боревич Олеся Владимировна</cp:lastModifiedBy>
  <cp:revision>2</cp:revision>
  <dcterms:created xsi:type="dcterms:W3CDTF">2024-12-04T14:27:00Z</dcterms:created>
  <dcterms:modified xsi:type="dcterms:W3CDTF">2024-12-04T14:28:00Z</dcterms:modified>
</cp:coreProperties>
</file>